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bookmarkStart w:id="0" w:name="BiaoTiΩ1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_GBK" w:eastAsia="方正小标宋_GBK"/>
          <w:sz w:val="40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检查企业（单位）名单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药品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批发企业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符合要求的批发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bidi="ar"/>
        </w:rPr>
        <w:t>企业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eastAsia="zh-CN" w:bidi="ar"/>
        </w:rPr>
        <w:t>（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18家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eastAsia="zh-CN" w:bidi="ar"/>
        </w:rPr>
        <w:t>）：</w:t>
      </w:r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济南华新医药有限公司、山东百味堂中药饮片有限公司、山东福瑞达医药集团有限公司、山东仁和万盛医药有限公司、济南茂康家兴科贸有限公司、山东省齐天医药有限责任公司、山东慈德医药有限公司、山东河海药业有限公司、山东豪泰医药物流有限公司、山东齐康医药物流有限公司、山东天方药业有限公司、山东聊城利民药业集团有限公司、山东大舜医药物流有限公司、国药控股鲁南有限公司、山东新华医药贸易有限公司、泰安瑞康药品配送有限公司、日照医药配送服务有限公司、上药控股山东有限公司日照分公司。</w:t>
      </w:r>
    </w:p>
    <w:p>
      <w:pP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bookmarkStart w:id="1" w:name="_GoBack"/>
      <w:bookmarkEnd w:id="1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EDD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user</cp:lastModifiedBy>
  <dcterms:modified xsi:type="dcterms:W3CDTF">2024-08-27T14:50:27Z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