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default" w:ascii="黑体" w:eastAsia="黑体"/>
          <w:sz w:val="44"/>
          <w:szCs w:val="44"/>
          <w:lang w:val="en-US"/>
        </w:rPr>
        <w:t>202</w:t>
      </w:r>
      <w:r>
        <w:rPr>
          <w:rFonts w:hint="eastAsia" w:ascii="黑体" w:eastAsia="黑体"/>
          <w:sz w:val="44"/>
          <w:szCs w:val="44"/>
          <w:lang w:val="en-US" w:eastAsia="zh-CN"/>
        </w:rPr>
        <w:t>4</w:t>
      </w:r>
      <w:r>
        <w:rPr>
          <w:rFonts w:hint="eastAsia" w:ascii="黑体" w:eastAsia="黑体"/>
          <w:sz w:val="44"/>
          <w:szCs w:val="44"/>
        </w:rPr>
        <w:t>年</w:t>
      </w:r>
      <w:r>
        <w:rPr>
          <w:rFonts w:hint="eastAsia" w:ascii="黑体" w:eastAsia="黑体"/>
          <w:sz w:val="44"/>
          <w:szCs w:val="44"/>
          <w:lang w:eastAsia="zh-CN"/>
        </w:rPr>
        <w:t>义乌市文具</w:t>
      </w:r>
      <w:r>
        <w:rPr>
          <w:rFonts w:hint="eastAsia" w:ascii="黑体" w:eastAsia="黑体"/>
          <w:sz w:val="44"/>
          <w:szCs w:val="44"/>
          <w:lang w:val="en-US" w:eastAsia="zh-CN"/>
        </w:rPr>
        <w:t>产品质量专项</w:t>
      </w:r>
      <w:r>
        <w:rPr>
          <w:rFonts w:hint="eastAsia" w:ascii="黑体" w:eastAsia="黑体"/>
          <w:sz w:val="44"/>
          <w:szCs w:val="44"/>
        </w:rPr>
        <w:t>监督抽查结果信息发布</w:t>
      </w:r>
    </w:p>
    <w:p>
      <w:pPr>
        <w:rPr>
          <w:rFonts w:ascii="楷体_GB2312" w:eastAsia="楷体_GB2312" w:cs="宋体"/>
          <w:b/>
          <w:kern w:val="0"/>
          <w:sz w:val="28"/>
          <w:szCs w:val="28"/>
        </w:rPr>
      </w:pPr>
      <w:r>
        <w:rPr>
          <w:rFonts w:hint="default" w:ascii="仿宋_GB2312" w:eastAsia="仿宋_GB2312"/>
          <w:sz w:val="32"/>
          <w:szCs w:val="32"/>
          <w:lang w:val="en-US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近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，我局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对我市生产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领域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、流通领域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文具产品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质量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</w:rPr>
        <w:t>进行了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专项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监督抽查，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共计抽查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70批次。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第三方检测机构检测，结果如下：</w:t>
      </w:r>
    </w:p>
    <w:p>
      <w:pPr>
        <w:ind w:firstLine="0" w:firstLineChars="0"/>
        <w:jc w:val="center"/>
        <w:rPr>
          <w:rFonts w:hint="eastAsia" w:ascii="仿宋_GB2312"/>
          <w:sz w:val="28"/>
          <w:szCs w:val="28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  <w:lang w:val="en-US" w:eastAsia="zh-CN"/>
        </w:rPr>
        <w:t>2024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年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  <w:lang w:eastAsia="zh-CN"/>
        </w:rPr>
        <w:t>义乌市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  <w:lang w:val="en-US" w:eastAsia="zh-CN"/>
        </w:rPr>
        <w:t>文具产品质量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  <w:lang w:eastAsia="zh-CN"/>
        </w:rPr>
        <w:t>专项监</w:t>
      </w:r>
      <w:r>
        <w:rPr>
          <w:rFonts w:hint="eastAsia" w:ascii="方正小标宋简体" w:hAnsi="宋体" w:eastAsia="方正小标宋简体" w:cs="宋体"/>
          <w:color w:val="000000"/>
          <w:kern w:val="0"/>
          <w:sz w:val="28"/>
          <w:szCs w:val="28"/>
        </w:rPr>
        <w:t>督抽查结果汇总表</w:t>
      </w:r>
    </w:p>
    <w:p>
      <w:pPr>
        <w:rPr>
          <w:rFonts w:hint="eastAsia" w:ascii="仿宋_GB2312"/>
        </w:rPr>
      </w:pPr>
      <w:r>
        <w:rPr>
          <w:rFonts w:hint="default" w:ascii="宋体" w:hAnsi="宋体" w:cs="宋体"/>
          <w:color w:val="000000"/>
          <w:kern w:val="0"/>
          <w:sz w:val="24"/>
          <w:szCs w:val="24"/>
          <w:lang w:val="en-US"/>
        </w:rPr>
        <w:t xml:space="preserve">                                              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发布时间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  <w:t>：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2024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月</w:t>
      </w:r>
    </w:p>
    <w:tbl>
      <w:tblPr>
        <w:tblStyle w:val="5"/>
        <w:tblW w:w="12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200"/>
        <w:gridCol w:w="1637"/>
        <w:gridCol w:w="1075"/>
        <w:gridCol w:w="1388"/>
        <w:gridCol w:w="2162"/>
        <w:gridCol w:w="2033"/>
        <w:gridCol w:w="909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tblHeader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0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</w:t>
            </w:r>
          </w:p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或批号</w:t>
            </w:r>
          </w:p>
        </w:tc>
        <w:tc>
          <w:tcPr>
            <w:tcW w:w="138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标称商标</w:t>
            </w:r>
          </w:p>
        </w:tc>
        <w:tc>
          <w:tcPr>
            <w:tcW w:w="2162" w:type="dxa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标称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2033" w:type="dxa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受检单位</w:t>
            </w:r>
          </w:p>
        </w:tc>
        <w:tc>
          <w:tcPr>
            <w:tcW w:w="909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</w:t>
            </w:r>
          </w:p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结论</w:t>
            </w:r>
          </w:p>
        </w:tc>
        <w:tc>
          <w:tcPr>
            <w:tcW w:w="104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0" w:lineRule="atLeast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主要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S649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善知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浙江善知文具有限公司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浙江善知文具有限公司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美能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浙江美能文具有限公司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浙江美能文具有限公司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书套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义乌市泽佑文具有限公司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义乌市泽佑文具有限公司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GP-218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义乌市万帮文具厂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义乌市万帮文具厂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K35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2023-11-16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派尔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义乌市青峰文具有限公司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义乌市青峰文具有限公司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书套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XH121106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小天使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义乌市紫仪文具厂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义乌市紫仪文具厂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巨能写签字笔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YN009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2024-5-8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永能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武义乌市仁爱制笔厂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义乌市仁爱制笔厂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GP-003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2024-3-8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超艺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浙江义乌科标制笔有限公司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浙江义乌科标制笔有限公司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手账笔</w:t>
            </w:r>
          </w:p>
        </w:tc>
        <w:tc>
          <w:tcPr>
            <w:tcW w:w="163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C864（手绘大师）</w:t>
            </w:r>
          </w:p>
        </w:tc>
        <w:tc>
          <w:tcPr>
            <w:tcW w:w="1075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2024-5-3</w:t>
            </w:r>
          </w:p>
        </w:tc>
        <w:tc>
          <w:tcPr>
            <w:tcW w:w="1388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乐炫.严选</w:t>
            </w:r>
          </w:p>
        </w:tc>
        <w:tc>
          <w:tcPr>
            <w:tcW w:w="216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义乌市乐炫文具有限公司</w:t>
            </w:r>
          </w:p>
        </w:tc>
        <w:tc>
          <w:tcPr>
            <w:tcW w:w="2033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义乌市乐炫文具有限公司</w:t>
            </w:r>
          </w:p>
        </w:tc>
        <w:tc>
          <w:tcPr>
            <w:tcW w:w="909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Z-10382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2024-5-10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晨兮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义乌市厚茂文具有限公司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义乌市厚茂文具有限公司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W1026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2023-9-21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蓝果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义乌萌创文化用品有限公司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义乌萌创文化用品有限公司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全针管中性笔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GP-3729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义乌市万帮文具厂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6600ES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2024-2-22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全针管中性笔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AGP67107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2023-10-13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记号笔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APMY 2204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2024-1-19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25K日记40页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K25423A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读书札记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205×152mm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温州市龙湾育才印刷厂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语文本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C36-1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上海强林纸品有限公司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书套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43.5×30.3cm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彬彬花雨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东阳市江北花雨文具厂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书套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3267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迪斯熊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广东五环实业有限公司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无线装订本</w:t>
            </w:r>
          </w:p>
        </w:tc>
        <w:tc>
          <w:tcPr>
            <w:tcW w:w="16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WB5400E</w:t>
            </w:r>
          </w:p>
        </w:tc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义乌市迎恩超市有限公司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GP-009A，黑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奥德美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义乌市奥祥文具有限公司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义乌市迎恩超市有限公司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6600ES，红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2022-10-9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义乌市迎恩超市有限公司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KGP-1821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2023-4-3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义乌市迎恩超市有限公司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0.5mm，蓝色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奥德美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义乌市奥祥文具有限公司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义乌市迎恩超市有限公司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185×257mm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联华商业发展（义乌）有限公司望道路店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联华商业发展（义乌）有限公司望道路店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GP6825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联华商业发展（义乌）有限公司望道路店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混装中性笔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GP6641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联华商业发展（义乌）有限公司望道路店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圆珠笔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7862J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2021-10-15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真彩文具股份有限公司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联华商业发展（义乌）有限公司望道路店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MPY4RK60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低语文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浙江兰溪前力印刷厂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低大字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浙江兰溪前力印刷厂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AGPA1701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2024-1-22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A134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2022-3-11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按动中性笔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AGPH5601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2023-10-28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按动中性笔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K351-2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2023-10-8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蓝果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义乌市萌创文化用品有限公司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义乌市赛歌文体用品商行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笔画笔顺描红本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FB60842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义乌物美实宁超市有限公司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按动中性笔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M930 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妙德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浙江慈溪妙德文具制造有限公司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义乌物美实宁超市有限公司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记号笔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M968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2023-1-2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妙德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浙江慈溪妙德文具制造有限公司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义乌物美实宁超市有限公司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书套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302×430mm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义乌物美实宁超市有限公司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GP-3529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2024-1-2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万帮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义乌市万帮文具厂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义乌市双江时代百货有限公司稠江分公司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走珠笔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RP608-6SC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齐心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深圳齐心集团股份有限公司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浙江永辉超市有限公司义乌江东东路分公司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记号笔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APMY 2204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浙江永辉超市有限公司义乌江东东路分公司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GPF 0218 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贝发集团股份有限公司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浙江永辉超市有限公司义乌江东东路分公司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田格本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WA520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浙江永辉超市有限公司义乌江东东路分公司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WA520，210x148mm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浙江永辉超市有限公司义乌江东东路分公司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作文本（300格）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F16450F     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空白簿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F16360N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作文本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FB530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作文本（400格）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F16360D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QFB530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得力集团有限公司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周记本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FB60231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广博集团股份有限公司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错题本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F16450G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错题本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F16360I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GGP19311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2023-11-6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掌握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温州金马文具用品制造有限公司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中性笔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K3313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2024-4-22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义乌市三次方文具商行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五线谱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F16360AA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读书笔记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F16360J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练习簿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F16360C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双行簿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F16360AC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听写簿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1148mm×210mm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低生字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148mm×210mm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184mm×260mm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义乌市神谕超市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作文簿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184mm×260mm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义乌市美能笔业有限公司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学生日记簿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FA5360A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晨光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上海晨光文具股份有限公司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义乌市桃佳超市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练习簿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184mm×260mm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义乌市桃佳超市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低大字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义乌市桃佳超市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2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高数学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48×210mm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浙江武义明招印业有限公司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义乌市桃佳超市</w:t>
            </w:r>
          </w:p>
        </w:tc>
        <w:tc>
          <w:tcPr>
            <w:tcW w:w="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0"/>
          <w:szCs w:val="30"/>
        </w:rPr>
        <w:t>消费指南：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30"/>
          <w:szCs w:val="30"/>
          <w:lang w:val="en-US" w:eastAsia="zh-CN"/>
        </w:rPr>
        <w:t xml:space="preserve">  </w:t>
      </w: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一、</w:t>
      </w: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纸质类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beforeAutospacing="0" w:after="0" w:afterAutospacing="0" w:line="360" w:lineRule="auto"/>
        <w:ind w:firstLine="480" w:firstLineChars="200"/>
        <w:textAlignment w:val="auto"/>
        <w:rPr>
          <w:rFonts w:ascii="Arial" w:hAnsi="Arial" w:cs="Arial"/>
          <w:color w:val="191919"/>
        </w:rPr>
      </w:pP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在很多人眼中，笔记本、作业本、方格本这些</w:t>
      </w: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簿册</w:t>
      </w: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应该是越白越好，白色给人以洁净而质优的感觉。其实，用原浆制作的纸张是略发黄的，为了提高纸张的品质和色度，厂家会添加荧光增白剂</w:t>
      </w:r>
      <w:r>
        <w:rPr>
          <w:rFonts w:hint="eastAsia" w:ascii="宋体" w:hAnsi="宋体" w:cs="宋体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荧光增白剂可以对纸张起增白效果，但太白的纸张，也就是白度过高的纸张会刺激、损伤学生的眼睛，影响学生的视力。此外，荧光剂被人体吸收后，还会加重人体肝脏的负担。在选择作业本时，最好买纸张颜色偏黄的，孩子看起来眼睛更舒服。</w:t>
      </w:r>
      <w:r>
        <w:rPr>
          <w:rFonts w:ascii="Arial" w:hAnsi="Arial" w:cs="Arial"/>
          <w:color w:val="191919"/>
        </w:rPr>
        <w:t>《学生用品的安全通用要求》强制性国家标准（GB 21027-20</w:t>
      </w:r>
      <w:r>
        <w:rPr>
          <w:rFonts w:hint="eastAsia" w:ascii="Arial" w:hAnsi="Arial" w:cs="Arial"/>
          <w:color w:val="191919"/>
          <w:lang w:val="en-US" w:eastAsia="zh-CN"/>
        </w:rPr>
        <w:t>20</w:t>
      </w:r>
      <w:r>
        <w:rPr>
          <w:rFonts w:ascii="Arial" w:hAnsi="Arial" w:cs="Arial"/>
          <w:color w:val="191919"/>
        </w:rPr>
        <w:t>）就对纸张白度有严格要求：</w:t>
      </w:r>
      <w:r>
        <w:rPr>
          <w:bCs/>
        </w:rPr>
        <w:t>学生的本册亮度（白度）应不大于85%为宜。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</w:rPr>
      </w:pP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二、</w:t>
      </w:r>
      <w:r>
        <w:rPr>
          <w:rStyle w:val="8"/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笔类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beforeAutospacing="0" w:after="0" w:afterAutospacing="0" w:line="360" w:lineRule="auto"/>
        <w:ind w:firstLine="480" w:firstLineChars="200"/>
        <w:textAlignment w:val="auto"/>
        <w:rPr>
          <w:rFonts w:ascii="Arial" w:hAnsi="Arial" w:cs="Arial"/>
          <w:color w:val="191919"/>
        </w:rPr>
      </w:pP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笔是儿童入学的必需品之一。外表鲜艳的笔杆，其漆层可能含有铅、汞、砷等重金属，通过被吮吸、咬食、吞咽或皮肤接触等方式进入人体，对儿童的骨骼发育、免疫力都会造成不良影响。可以考虑选择无铅毒的原木铅笔，此类铅笔尾部具有隐藏式铅芯设计，有效避免孩子在书写时无意间将铅芯吃进肚子。</w:t>
      </w:r>
      <w:r>
        <w:rPr>
          <w:rFonts w:hint="eastAsia" w:ascii="宋体" w:hAnsi="宋体" w:cs="宋体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另外</w:t>
      </w:r>
      <w:r>
        <w:rPr>
          <w:rFonts w:ascii="Arial" w:hAnsi="Arial" w:cs="Arial"/>
          <w:color w:val="191919"/>
        </w:rPr>
        <w:t>很多低年级的学生喜欢玩笔帽，将笔帽套在手上，甚至放在嘴里当口哨吹。如果笔的质量不过关，就容易对孩子的安全造成威胁。《学生用品的安全通用要求》中规定，学生使用的书写笔、记号笔、修正笔、水彩笔等的</w:t>
      </w:r>
      <w:r>
        <w:rPr>
          <w:bCs/>
        </w:rPr>
        <w:t>笔帽应至少符合以下3项要求之一</w:t>
      </w:r>
      <w:r>
        <w:rPr>
          <w:rFonts w:ascii="Arial" w:hAnsi="Arial" w:cs="Arial"/>
          <w:color w:val="191919"/>
        </w:rPr>
        <w:t>：1、</w:t>
      </w:r>
      <w:r>
        <w:rPr>
          <w:bCs/>
        </w:rPr>
        <w:t>笔帽尺寸</w:t>
      </w:r>
      <w:r>
        <w:rPr>
          <w:rFonts w:ascii="Arial" w:hAnsi="Arial" w:cs="Arial"/>
          <w:color w:val="191919"/>
        </w:rPr>
        <w:t>：当笔帽沿轴线垂直进入直径为16（+0.05/-0）mm的环形量规时，笔帽不通过部分应大于5mm；2、</w:t>
      </w:r>
      <w:r>
        <w:rPr>
          <w:bCs/>
        </w:rPr>
        <w:t>笔帽通气面积</w:t>
      </w:r>
      <w:r>
        <w:rPr>
          <w:rFonts w:ascii="Arial" w:hAnsi="Arial" w:cs="Arial"/>
          <w:color w:val="191919"/>
        </w:rPr>
        <w:t>：笔帽体上需要有一条持续的至少6.8平方毫米的空气通道；3、</w:t>
      </w:r>
      <w:r>
        <w:rPr>
          <w:bCs/>
        </w:rPr>
        <w:t>笔帽空气流通</w:t>
      </w:r>
      <w:r>
        <w:rPr>
          <w:rFonts w:ascii="Arial" w:hAnsi="Arial" w:cs="Arial"/>
          <w:color w:val="191919"/>
        </w:rPr>
        <w:t>：笔帽应在室温最大压力差1.33kPa下最小通气量为8L/min。当一个儿童将笔帽误吸入口中，笔帽可能会因为尺寸太大而不能被咽下，这时笔帽上符合标准要求的通气孔可以减小儿童窒息的风险。所以，我们在选购中性笔、圆珠笔、水彩笔时可以观察笔帽上有没有这样的通气孔洞，更多地关注笔设计的安全性。</w:t>
      </w:r>
    </w:p>
    <w:p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beforeAutospacing="0" w:after="0" w:afterAutospacing="0" w:line="360" w:lineRule="auto"/>
        <w:ind w:firstLine="480" w:firstLineChars="200"/>
        <w:textAlignment w:val="auto"/>
        <w:rPr>
          <w:rFonts w:ascii="Arial" w:hAnsi="Arial" w:cs="Arial"/>
          <w:color w:val="191919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书套类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市面上包书皮的种类、图案繁多，塑料的、纸质的、布艺的……应有尽有。有的包书皮里含有大量的增塑剂——邻苯二甲酸酯和多环芳烃化学物质。含邻苯二甲酸酯的软塑料制品，会危害孩子的肝脏和肾脏，也会引起儿童性早熟，多环芳烃则具有强致癌性。因此，我们在选购包书皮时尽量选择环保纸质材料包书皮。教育孩子养成良好卫生习惯，接触包书皮的手指避免用嘴吮吸。而且本着环保节约的理念，建议选择牛皮纸、挂历纸包书，漂亮还环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/>
        <w:ind w:left="0" w:right="0" w:firstLine="0"/>
        <w:jc w:val="left"/>
        <w:rPr>
          <w:rFonts w:hint="eastAsia" w:ascii="Arial" w:hAnsi="Arial" w:eastAsia="宋体" w:cs="Arial"/>
          <w:b w:val="0"/>
          <w:bCs/>
          <w:i w:val="0"/>
          <w:caps w:val="0"/>
          <w:color w:val="191919"/>
          <w:spacing w:val="0"/>
          <w:sz w:val="24"/>
          <w:szCs w:val="24"/>
          <w:lang w:eastAsia="zh-CN"/>
        </w:rPr>
      </w:pPr>
      <w:r>
        <w:rPr>
          <w:rStyle w:val="8"/>
          <w:rFonts w:hint="default" w:ascii="Arial" w:hAnsi="Arial" w:eastAsia="Arial" w:cs="Arial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选购文具小窍门</w:t>
      </w:r>
      <w:r>
        <w:rPr>
          <w:rStyle w:val="8"/>
          <w:rFonts w:hint="eastAsia" w:ascii="Arial" w:hAnsi="Arial" w:cs="Arial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1、看一看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看标签：选择名称、生产日期、保质期、执行标准等基本信息一应俱全的产品；最好选择有品牌的正规厂家的产品。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看外观：选择书写笔时注意笔帽上有无通气孔；不用纸张太白、太亮的作业本；选手工剪刀要选顶端是圆弧形的。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2、闻一闻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挑选时，最好能将其打开闻一闻，注意不要购买有刺鼻气味、不正常味道或浓烈香味的文具。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3、摸一摸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</w:pPr>
      <w:r>
        <w:rPr>
          <w:rFonts w:hint="default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购买绘画尺、笔盒等文具要先摸一摸，不能有毛边、毛刺，否则容易划伤双手。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360" w:lineRule="auto"/>
        <w:ind w:left="0" w:right="0" w:firstLine="480" w:firstLineChars="200"/>
        <w:jc w:val="left"/>
        <w:textAlignment w:val="auto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caps w:val="0"/>
          <w:color w:val="191919"/>
          <w:spacing w:val="0"/>
          <w:sz w:val="24"/>
          <w:szCs w:val="24"/>
          <w:shd w:val="clear" w:fill="FFFFFF"/>
        </w:rPr>
        <w:t>购买文具时，要主动向商家索取发票、小票等购物凭证，当发现产品出现质量问题时，可以及时投诉，维护自身合法权益。</w:t>
      </w:r>
      <w:bookmarkStart w:id="0" w:name="_GoBack"/>
      <w:bookmarkEnd w:id="0"/>
    </w:p>
    <w:p>
      <w:pPr>
        <w:spacing w:line="360" w:lineRule="auto"/>
        <w:ind w:firstLine="10800" w:firstLineChars="4500"/>
        <w:jc w:val="both"/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</w:pPr>
    </w:p>
    <w:p>
      <w:pPr>
        <w:spacing w:line="360" w:lineRule="auto"/>
        <w:ind w:firstLine="10800" w:firstLineChars="4500"/>
        <w:jc w:val="both"/>
        <w:rPr>
          <w:rFonts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  <w:t>义乌市市场监督管理局</w:t>
      </w:r>
    </w:p>
    <w:p>
      <w:pPr>
        <w:spacing w:line="360" w:lineRule="auto"/>
        <w:ind w:firstLine="3968" w:firstLineChars="1240"/>
        <w:jc w:val="center"/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  <w:t>202</w:t>
      </w:r>
      <w:r>
        <w:rPr>
          <w:rFonts w:hint="eastAsia" w:cs="Times New Roman"/>
          <w:bCs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  <w:t>年</w:t>
      </w:r>
      <w:r>
        <w:rPr>
          <w:rFonts w:hint="eastAsia" w:cs="Times New Roman"/>
          <w:bCs/>
          <w:kern w:val="0"/>
          <w:sz w:val="24"/>
          <w:szCs w:val="24"/>
          <w:lang w:val="en-US" w:eastAsia="zh-CN" w:bidi="ar"/>
        </w:rPr>
        <w:t>9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  <w:t>月</w:t>
      </w:r>
      <w:r>
        <w:rPr>
          <w:rFonts w:hint="eastAsia" w:cs="Times New Roman"/>
          <w:bCs/>
          <w:kern w:val="0"/>
          <w:sz w:val="24"/>
          <w:szCs w:val="24"/>
          <w:lang w:val="en-US" w:eastAsia="zh-CN" w:bidi="ar"/>
        </w:rPr>
        <w:t>19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</w:rPr>
        <w:t>日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6BDC16"/>
    <w:multiLevelType w:val="singleLevel"/>
    <w:tmpl w:val="C26BDC1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iMjg5ODEyOGRmZWNjNTI1NGNiMTk2ZjY4YWVjY2UifQ=="/>
  </w:docVars>
  <w:rsids>
    <w:rsidRoot w:val="00BA0130"/>
    <w:rsid w:val="000C4B5F"/>
    <w:rsid w:val="0018017C"/>
    <w:rsid w:val="003B682E"/>
    <w:rsid w:val="00721CCE"/>
    <w:rsid w:val="007914C7"/>
    <w:rsid w:val="00831DC4"/>
    <w:rsid w:val="00833DD4"/>
    <w:rsid w:val="00A64464"/>
    <w:rsid w:val="00BA0130"/>
    <w:rsid w:val="00D40EB8"/>
    <w:rsid w:val="00E258AA"/>
    <w:rsid w:val="00E84DE9"/>
    <w:rsid w:val="00F37EB6"/>
    <w:rsid w:val="00F8137F"/>
    <w:rsid w:val="0112363F"/>
    <w:rsid w:val="01BA61B0"/>
    <w:rsid w:val="032558AB"/>
    <w:rsid w:val="040F20B8"/>
    <w:rsid w:val="05302BE4"/>
    <w:rsid w:val="06ED277B"/>
    <w:rsid w:val="07DB6051"/>
    <w:rsid w:val="09DE67B4"/>
    <w:rsid w:val="0A0D7099"/>
    <w:rsid w:val="0A35127C"/>
    <w:rsid w:val="0A351AC6"/>
    <w:rsid w:val="0AC92FC0"/>
    <w:rsid w:val="0BD87233"/>
    <w:rsid w:val="0C0748D4"/>
    <w:rsid w:val="0CF57CA6"/>
    <w:rsid w:val="0D224C0A"/>
    <w:rsid w:val="0D320B71"/>
    <w:rsid w:val="0DD8176C"/>
    <w:rsid w:val="0E492F63"/>
    <w:rsid w:val="0ECA3D52"/>
    <w:rsid w:val="0F670FFA"/>
    <w:rsid w:val="0FBB0D7D"/>
    <w:rsid w:val="1142587A"/>
    <w:rsid w:val="119F4A7B"/>
    <w:rsid w:val="11FD4F76"/>
    <w:rsid w:val="139877C1"/>
    <w:rsid w:val="13FC61B5"/>
    <w:rsid w:val="14F0383F"/>
    <w:rsid w:val="163660E7"/>
    <w:rsid w:val="1812456D"/>
    <w:rsid w:val="189746FE"/>
    <w:rsid w:val="1A12647D"/>
    <w:rsid w:val="1B1F4193"/>
    <w:rsid w:val="1B432189"/>
    <w:rsid w:val="1B642617"/>
    <w:rsid w:val="1B8A22F8"/>
    <w:rsid w:val="1B943177"/>
    <w:rsid w:val="1C1A147F"/>
    <w:rsid w:val="1C1E33B0"/>
    <w:rsid w:val="1C82447D"/>
    <w:rsid w:val="1E786E6C"/>
    <w:rsid w:val="1F9F7530"/>
    <w:rsid w:val="209B196E"/>
    <w:rsid w:val="211A7A4A"/>
    <w:rsid w:val="21A8172A"/>
    <w:rsid w:val="22D138CC"/>
    <w:rsid w:val="232F72EC"/>
    <w:rsid w:val="252D6A98"/>
    <w:rsid w:val="269B6147"/>
    <w:rsid w:val="29823F32"/>
    <w:rsid w:val="2C8E59C0"/>
    <w:rsid w:val="2CC3566A"/>
    <w:rsid w:val="2FFA0CBE"/>
    <w:rsid w:val="308B2FF5"/>
    <w:rsid w:val="319E66A5"/>
    <w:rsid w:val="331B11F0"/>
    <w:rsid w:val="336D632F"/>
    <w:rsid w:val="343550E8"/>
    <w:rsid w:val="350B5E00"/>
    <w:rsid w:val="35A10512"/>
    <w:rsid w:val="35CF783F"/>
    <w:rsid w:val="38921DDC"/>
    <w:rsid w:val="399A3BF6"/>
    <w:rsid w:val="3A59760D"/>
    <w:rsid w:val="3C040A30"/>
    <w:rsid w:val="3C7C0EC2"/>
    <w:rsid w:val="3DDA0A65"/>
    <w:rsid w:val="3E3E14CF"/>
    <w:rsid w:val="3E7F33BB"/>
    <w:rsid w:val="3F36616F"/>
    <w:rsid w:val="3F650802"/>
    <w:rsid w:val="3F9F27AA"/>
    <w:rsid w:val="41697008"/>
    <w:rsid w:val="42192A14"/>
    <w:rsid w:val="42334BE8"/>
    <w:rsid w:val="43F2458B"/>
    <w:rsid w:val="46924C69"/>
    <w:rsid w:val="477C51CC"/>
    <w:rsid w:val="47B87DCE"/>
    <w:rsid w:val="47BC742D"/>
    <w:rsid w:val="48672BF6"/>
    <w:rsid w:val="498447B9"/>
    <w:rsid w:val="499214AB"/>
    <w:rsid w:val="499668EB"/>
    <w:rsid w:val="4A5E793B"/>
    <w:rsid w:val="4A763DE6"/>
    <w:rsid w:val="4A767D96"/>
    <w:rsid w:val="4B307F16"/>
    <w:rsid w:val="4B68314F"/>
    <w:rsid w:val="4BBE738B"/>
    <w:rsid w:val="4C370526"/>
    <w:rsid w:val="4E9D412A"/>
    <w:rsid w:val="50591CBD"/>
    <w:rsid w:val="51E67581"/>
    <w:rsid w:val="5483555B"/>
    <w:rsid w:val="558A4140"/>
    <w:rsid w:val="55C2258A"/>
    <w:rsid w:val="55C86424"/>
    <w:rsid w:val="566E5D97"/>
    <w:rsid w:val="58A81959"/>
    <w:rsid w:val="58B647CE"/>
    <w:rsid w:val="5A317807"/>
    <w:rsid w:val="5D4A546A"/>
    <w:rsid w:val="5D856FB1"/>
    <w:rsid w:val="5DCA7CAA"/>
    <w:rsid w:val="5DFD044A"/>
    <w:rsid w:val="5E062D59"/>
    <w:rsid w:val="5E276C13"/>
    <w:rsid w:val="60870181"/>
    <w:rsid w:val="61F96E5C"/>
    <w:rsid w:val="629B7F14"/>
    <w:rsid w:val="62E91F78"/>
    <w:rsid w:val="631F4C52"/>
    <w:rsid w:val="64DA0AC0"/>
    <w:rsid w:val="664E34EF"/>
    <w:rsid w:val="699C0168"/>
    <w:rsid w:val="69AC7F9A"/>
    <w:rsid w:val="6CEC46BE"/>
    <w:rsid w:val="6D2D3CD5"/>
    <w:rsid w:val="6E7161B4"/>
    <w:rsid w:val="6E797667"/>
    <w:rsid w:val="6EC2780C"/>
    <w:rsid w:val="70D94A29"/>
    <w:rsid w:val="71A76C9F"/>
    <w:rsid w:val="72F07E08"/>
    <w:rsid w:val="73520AC2"/>
    <w:rsid w:val="744F6DB0"/>
    <w:rsid w:val="74C23933"/>
    <w:rsid w:val="76434E5D"/>
    <w:rsid w:val="779430F6"/>
    <w:rsid w:val="79B50415"/>
    <w:rsid w:val="7A615B8B"/>
    <w:rsid w:val="7B7610C6"/>
    <w:rsid w:val="7C94115C"/>
    <w:rsid w:val="7DF84014"/>
    <w:rsid w:val="7ECB1729"/>
    <w:rsid w:val="7F5B2A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character" w:customStyle="1" w:styleId="11">
    <w:name w:val="apple-converted-space"/>
    <w:basedOn w:val="7"/>
    <w:qFormat/>
    <w:uiPriority w:val="0"/>
  </w:style>
  <w:style w:type="character" w:customStyle="1" w:styleId="12">
    <w:name w:val="font01"/>
    <w:basedOn w:val="7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义乌市人民政府</Company>
  <Pages>10</Pages>
  <Words>3535</Words>
  <Characters>4052</Characters>
  <Lines>17</Lines>
  <Paragraphs>4</Paragraphs>
  <TotalTime>52</TotalTime>
  <ScaleCrop>false</ScaleCrop>
  <LinksUpToDate>false</LinksUpToDate>
  <CharactersWithSpaces>4180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2017-05-22T13:51:00Z</dcterms:created>
  <dc:creator>匿名用户</dc:creator>
  <cp:lastModifiedBy>uos</cp:lastModifiedBy>
  <dcterms:modified xsi:type="dcterms:W3CDTF">2024-09-19T09:36:19Z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D3D431B9218C42768F5E7991C6614DF8</vt:lpwstr>
  </property>
</Properties>
</file>