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黑体" w:hAnsi="黑体" w:eastAsia="黑体"/>
          <w:sz w:val="32"/>
          <w:szCs w:val="32"/>
          <w:lang w:eastAsia="zh-CN"/>
        </w:rPr>
      </w:pPr>
      <w:r>
        <w:rPr>
          <w:rFonts w:hint="eastAsia" w:ascii="黑体" w:hAnsi="黑体" w:eastAsia="黑体"/>
          <w:sz w:val="32"/>
          <w:szCs w:val="32"/>
          <w:lang w:eastAsia="zh-CN"/>
        </w:rPr>
        <w:t>附件</w:t>
      </w:r>
    </w:p>
    <w:p>
      <w:pPr>
        <w:spacing w:line="520" w:lineRule="exact"/>
        <w:ind w:left="640"/>
        <w:rPr>
          <w:rFonts w:ascii="楷体_GB2312" w:eastAsia="楷体_GB2312"/>
          <w:b/>
          <w:sz w:val="32"/>
          <w:szCs w:val="32"/>
          <w:lang w:eastAsia="zh-CN"/>
        </w:rPr>
      </w:pPr>
    </w:p>
    <w:p>
      <w:pPr>
        <w:spacing w:line="520" w:lineRule="exact"/>
        <w:ind w:left="640"/>
        <w:jc w:val="center"/>
        <w:rPr>
          <w:rFonts w:ascii="方正小标宋简体" w:eastAsia="方正小标宋简体"/>
          <w:sz w:val="44"/>
          <w:szCs w:val="32"/>
          <w:lang w:eastAsia="zh-CN"/>
        </w:rPr>
      </w:pPr>
      <w:r>
        <w:rPr>
          <w:rFonts w:hint="eastAsia" w:ascii="方正小标宋简体" w:eastAsia="方正小标宋简体"/>
          <w:sz w:val="44"/>
          <w:szCs w:val="32"/>
          <w:lang w:eastAsia="zh-CN"/>
        </w:rPr>
        <w:t>国家药监局已批准的创新医疗器械</w:t>
      </w:r>
    </w:p>
    <w:p>
      <w:pPr>
        <w:spacing w:line="520" w:lineRule="exact"/>
        <w:ind w:left="640"/>
        <w:jc w:val="center"/>
        <w:rPr>
          <w:rFonts w:ascii="方正小标宋简体" w:eastAsia="方正小标宋简体"/>
          <w:sz w:val="44"/>
          <w:szCs w:val="32"/>
          <w:lang w:eastAsia="zh-CN"/>
        </w:rPr>
      </w:pPr>
    </w:p>
    <w:tbl>
      <w:tblPr>
        <w:tblStyle w:val="10"/>
        <w:tblW w:w="1309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4448"/>
        <w:gridCol w:w="2728"/>
        <w:gridCol w:w="1776"/>
        <w:gridCol w:w="1336"/>
        <w:gridCol w:w="19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tblHeader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520" w:lineRule="exact"/>
              <w:jc w:val="center"/>
              <w:rPr>
                <w:rFonts w:hint="default"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b/>
                <w:sz w:val="28"/>
                <w:szCs w:val="28"/>
              </w:rPr>
              <w:t>序号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520" w:lineRule="exact"/>
              <w:jc w:val="center"/>
              <w:rPr>
                <w:rFonts w:hint="default"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b/>
                <w:sz w:val="28"/>
                <w:szCs w:val="28"/>
              </w:rPr>
              <w:t>产品名称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520" w:lineRule="exact"/>
              <w:jc w:val="center"/>
              <w:rPr>
                <w:rFonts w:hint="default"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b/>
                <w:sz w:val="28"/>
                <w:szCs w:val="28"/>
              </w:rPr>
              <w:t>生产企业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520" w:lineRule="exact"/>
              <w:jc w:val="center"/>
              <w:rPr>
                <w:rFonts w:hint="default" w:ascii="Times New Roman" w:hAnsi="Times New Roman" w:cs="Times New Roman"/>
                <w:b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sz w:val="28"/>
                <w:szCs w:val="28"/>
                <w:lang w:eastAsia="zh-CN"/>
              </w:rPr>
              <w:t>批准日期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520" w:lineRule="exact"/>
              <w:jc w:val="center"/>
              <w:rPr>
                <w:rFonts w:hint="default" w:ascii="Times New Roman" w:hAnsi="Times New Roman" w:cs="Times New Roman"/>
                <w:b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sz w:val="28"/>
                <w:szCs w:val="28"/>
                <w:lang w:eastAsia="zh-CN"/>
              </w:rPr>
              <w:t>所在地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520" w:lineRule="exact"/>
              <w:jc w:val="center"/>
              <w:rPr>
                <w:rFonts w:hint="default" w:ascii="Times New Roman" w:hAnsi="Times New Roman" w:cs="Times New Roman"/>
                <w:b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sz w:val="28"/>
                <w:szCs w:val="28"/>
                <w:lang w:eastAsia="zh-CN"/>
              </w:rPr>
              <w:t>注册证号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基因测序仪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深圳华因康基因科技有限公司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2014-12-10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国械注准20143402171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恒温扩增微流控芯片核酸分析仪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博奥生物集团有限公司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2015-4-20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国械注准20153400580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双通道植入式脑深部电刺激脉冲发生器套件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苏州景昱医疗器械有限公司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2015-6-9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国械注准20153210970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植入式脑深部电刺激电极导线套件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苏州景昱医疗器械有限公司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2015-6-9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国械注准20153210971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植入式脑深部电刺激延伸导线套件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苏州景昱医疗器械有限公司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2015-6-9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国械注准20153210972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MTHFR C677T 基因检测试剂盒(PCR-金磁微粒层析法)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西安金磁纳米生物技术有限公司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2015-7-3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陕西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国械注准20153401148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脱细胞角膜基质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深圳艾尼尔角膜工程有限公司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2015-4-22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国械注准20153460581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Septin9基因甲基化检测试剂盒(PCR荧光探针法)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博尔诚（北京）科技有限公司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2015-8-24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国械注准20153401481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乳腺X射线数字化体层摄影设备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科宁（天津）医疗设备有限公司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2015-11-20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天津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国械注准20153302052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运动神经元存活基因1（SMN1)外显子缺失检测试剂盒（荧光定量PCR法）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上海五色石医学研究有限公司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2015-12-22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国械注准20153402293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11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三维心脏电生理标测系统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上海微创电生理医疗科技有限公司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2016-2-26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国械注准20163770387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12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呼吸道病原菌核酸检测试剂盒（恒温扩增芯片法）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博奥生物集团有限公司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2016-2-17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国械注准20163400327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13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脱细胞角膜植片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广州优得清生物科技有限公司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2016-3-28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国械注准20163460573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14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植入式迷走神经刺激脉冲发生器套件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2016-5-16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国械注准20163210989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15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植入式迷走神经刺激电极导线套件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2016-5-16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国械注准20163210990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16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药物洗脱外周球囊扩张导管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eastAsia="zh-CN"/>
              </w:rPr>
              <w:t>北京先瑞达医疗科技有限公司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2016-5-25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国械注准20163771020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17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冷盐水灌注射频消融导管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上海微创电生理医疗科技有限公司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2016-5-31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国械注准20163771040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18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胸骨板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常州华森医疗器械有限公司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2016-10-8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国械注准20163461582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19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正电子发射及X射线计算机断层成像装置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明峰医疗系统股份有限公司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2016-10-17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国械注准20163332156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20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人工晶状体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爱博诺德（北京）医疗科技有限公司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2016-11-21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国械注准20163221747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21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骨科手术导航定位系统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北京天智航医疗科技股份有限公司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2016-11-14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国械注准20163542280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22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低温冷冻消融手术系统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海杰亚(北京)医疗器械有限公司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2017-2-14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20173583088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23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一次性使用无菌冷冻消融针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海杰亚(北京)医疗器械有限公司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2017-2-14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国械注准20173583089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24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可变角双探头单光子发射计算机断层成像设备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北京永新医疗设备有限公司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2017-4-26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国械注准20173330681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25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全降解鼻窦药物支架系统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浦易（上海）生物科技有限公司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2017-4-25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国械注准20173460679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26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经皮介入人工心脏瓣膜系统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杭州启明医疗器械有限公司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2017-4-25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国械注准20173460680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27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介入人工生物心脏瓣膜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苏州杰成医疗科技有限公司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2017-4-28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国械注准20173460698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28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一次性可吸收钉皮内吻合器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北京颐合恒瑞医疗科技有限公司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2017-5-31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国械注准20173650874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29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左心耳封堵器系统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先健科技（深圳）有限公司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2017-6-2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国械注准20173770881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30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分支型主动脉覆膜支架及输送系统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上海微创医疗器械(集团)有限公司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2017-6-26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国械注准20173463241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31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折叠式人工玻璃体球囊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广州卫视博生物科技有限公司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2017-7-25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国械注准20173223296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32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腹主动脉覆膜支架系统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北京华脉泰科医疗器械有限公司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2017-10-17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国械注准20173461434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33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植入式心脏起搏器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先健科技（深圳）有限公司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2017-12-11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国械注准20173211570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34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人类EGFR基因突变检测试剂盒（多重荧光PCR法）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厦门艾德生物医药科技股份有限公司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2018-1-18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福建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国械注准20183400014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35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可吸收硬脑膜封合医用胶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山东赛克赛斯药业科技有限公司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2018-1-25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山东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国械注准20183650031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36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血管重建装置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微创神通医疗科技（上海）有限公司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2018-3-15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国械注准20183770102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37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miR-92a检测试剂盒（荧光RT-PCR法）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深圳市晋百慧生物有限公司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2018-3-27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国械注准20183400108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38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丙型肝炎病毒核酸测定试剂盒（PCR-荧光探针法）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北京纳捷诊断试剂有限公司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2018-4-20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国械注准20183400157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39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脑血栓取出装置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江苏尼科医疗器械有限公司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2018-5-08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国械注准20183770186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40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定量血流分数测量系统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博动医学影像科技（上海）有限公司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2018-7-12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国械注准20183210282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41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人EGFR/ALK/BRAF/KRAS基因突变联合检测试剂盒（可逆末端终止测序法）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广州燃石医学检验所有限公司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2018-7-18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国械注准20183400286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42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全自动化学发光免疫分析仪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北京联众泰克科技有限公司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2018-8-11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20183220293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43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人EGFR、KRAS、BRAF、PIK3CA、ALK、ROS1基因突变检测试剂盒（半导体测序法）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天津诺禾致源生物信息科技有限公司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2018-8-11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天津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20183400294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44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复合疝修补补片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上海松力生物技术有限公司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2018-8-12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国械注准20183130292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45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正电子发射断层扫描及磁共振成像系统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上海联影医疗科技有限公司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2018-8-29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20183060337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46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EGFR/ALK/ROS1/BRAF/KRAS/HER2基因突变检测试剂盒（可逆末端终止测序法）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南京世和医疗器械有限公司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2018-9-28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国械注准20183400408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47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植入式骶神经刺激电极导线套件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2018-9-28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国械注准20183120409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48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植入式骶神经刺激器套件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2018-9-28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国械注准20183120410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49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人类SDC2基因甲基化检测试剂盒（荧光PCR法）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广州市康立明生物科技有限责任公司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2018-11-16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国械注准20183400506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50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人类10基因突变联合检测试剂盒（可逆末端终止测序法）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厦门艾德生物医药科技股份有限公司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2018-11-16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福建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国械注准20183400507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51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医用电子直线加速器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广东中能加速器科技有限公司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2018-11-28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国械注准20183050520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52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瓣膜成形环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金仕生物科技（常熟）有限公司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2018-12-07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国械注准20183130534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53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神经外科手术导航定位系统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华科精准（北京）医疗科技有限公司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2018-12-21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国械注准20183010598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54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医用直线加速器系统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上海联影医疗科技有限公司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2018-12-24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国械注准20183050599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55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多孔钽骨填充材料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重庆润泽医药有限公司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2019-1-7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重庆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国械注准20193130001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56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生物可吸收冠状动脉雷帕霉素洗脱支架系统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乐普（北京）医疗器械股份有限公司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2019-2-22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国械注准20193130093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57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病人监护仪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深圳迈瑞生物医疗电子股份有限公司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2019-3-12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国械注准20193070154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58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腹主动脉覆膜支架及输送系统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微创心脉医疗科技（上海）有限公司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2019-3-19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国械注准20193130182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59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左心耳闭合系统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北京迈迪顶峰医疗科技有限公司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2019-4-30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国械注准20193130278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60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左心耳封堵器系统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上海普实医疗器械科技有限公司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2019-5-5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国械注准20193130279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61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调强放射治疗计划系统软件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中科超精(安徽)科技有限公司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2019-5-6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安徽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国械注准20193210281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62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数字乳腺X射线摄影系统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上海联影医疗科技有限公司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2019-5-6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国械注准20193060280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63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正电子发射及X射线计算机断层成像扫描系统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湖北锐世数字医学影像科技有限公司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2019-5-31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湖北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20193060364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64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经导管植入式无导线起搏系统Micra Transcatheter Leadless Pacemaker system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美敦力公司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Medtronic Inc.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2019-6-11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国械注进20193120297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65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经导管主动脉瓣膜系统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上海微创心通医疗科技有限公司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2019-7-10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国械注准20193130494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66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一次性使用血管内成像导管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南京沃福曼医疗科技有限公司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2019-8-19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国械注准20193060601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67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无创血糖仪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博邦芳舟医疗科技（北京）有限公司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2019-8-26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国械注准20193070602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68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植入式左心室辅助系统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重庆永仁心医疗器械有限公司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2019-8-26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重庆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国械注准20193120603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69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脱细胞角膜植片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青岛中皓生物工程有限公司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2019-9-12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山东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国械注准20193160679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70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冠状动脉造影血流储备分数测量系统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苏州润迈德医疗科技有限公司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2019-12-09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国械注准20193070969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71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一次性使用有创压力传感器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苏州润迈德医疗科技有限公司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2019-12-9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国械注准20193070970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72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正电子发射及X射线计算机断层成像扫描系统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上海联影医疗科技有限公司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2019-12-17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国械注准20193060998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73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核酸扩增检测分析仪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杭州优思达生物技术有限公司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2019-12-23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国械注准20193061026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74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穿刺手术导航设备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医达极星医疗科技（苏州）有限公司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2020-01-14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国械注准20203010034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75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冠脉血流储备分数计算软件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北京昆仑医云科技有限公司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2020-01-14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国械注准20203210035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76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人EGFR/KRAS/BRAF/HER2/ALK/ROS1基因突变检测试剂盒（半导体测序法）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厦门飞朔生物技术有限公司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2020-01-22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福建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国械注准20203400094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77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胚胎植入前染色体非整倍体检测试剂盒（半导体测序法）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苏州贝康医疗器械有限公司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2020-02-21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国械注准20203400181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78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生物可吸收冠脉雷帕霉素洗脱支架系统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山东华安生物科技有限公司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2020-3-4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山东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国械注准20203130197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79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药物球囊扩张导管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上海微创心脉医疗科技股份有限公司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2020-4-26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国械注准20203130445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80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心血管光学相干断层成像设备及附件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深圳市中科微光医疗器械技术有限公司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2020-04-28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国械注准20203060446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81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RNF180/Septin9基因甲基化检测试剂盒（PCR荧光探针法）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博尔诚（北京）科技有限公司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2020-04-28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国械注准20203400447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82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等离子手术设备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湖南菁益医疗科技有限公司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2020-05-08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湖南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国械注准20203010474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83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肿瘤电场治疗仪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NovoCure Ltd.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2020-05-11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以色列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国械注进20203090269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84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经导管主动脉瓣膜系统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Edwards Lifesciences LLC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2020-06-05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国械注进20203130291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85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经导管二尖瓣夹及可操控导引导管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Abbott Vascular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2020-06-15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国械注进20203130325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86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糖尿病视网膜病变分析软件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上海鹰瞳医疗科技有限公司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2020-08-07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国械注准20203210686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87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糖尿病视网膜病变眼底图像辅助诊断软件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深圳硅基智能科技有限公司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2020-08-07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国械注准20203210687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88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髋关节镀膜球头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中奥汇成科技股份有限公司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2020-08-20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国械注准20203130707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89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取栓支架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珠海通桥医疗科技有限公司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2020-09-07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国械注准20203030728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90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血流储备分数测量设备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深圳北芯生命科技有限公司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2020-09-29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国械注准20203070774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91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压力微导管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深圳北芯生命科技有限公司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2020-09-29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国械注准20203070775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92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氢氧气雾化机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上海潓美医疗科技有限公司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2020-02-02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国械注准20203080066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93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记忆合金钉脚固定器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兰州西脉记忆合金股份有限公司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2020-10-26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甘肃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国械注准20203130823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94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冠脉CT造影图像血管狭窄辅助分诊软件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语坤（北京）网络科技有限公司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2020-11-03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国械注准20203210844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95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KRAS基因突变及BMP3/NDRG4基因甲基化和便隐血联合检测试剂盒（PCR荧光探针法-胶体金法)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杭州诺辉健康科技有限公司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2020-11-09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国械注准20203400845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96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药物洗脱PTA球囊扩张导管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浙江归创医疗器械有限公司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2020-11-9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国械注准20203030857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97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周围神经修复移植物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江苏益通生物科技有限公司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2020-11-17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国械注准20203130898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98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肺结节CT影像辅助检测软件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杭州深睿博联科技有限公司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2020-11-30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国械注准20203210920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99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椎动脉雷帕霉素靶向洗脱支架系统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微创神通医疗科技（上海）有限公司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2020-12-17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国械注准20203130971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100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髂动脉分叉支架系统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先健科技（深圳）有限公司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2021-1-12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国械注准20213130022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101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锚定球囊扩张导管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湖南埃普特医疗器械有限公司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2021-1-13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湖南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国械注准20213030023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102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一次性使用血管内成像导管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苏州阿格斯医疗技术有限公司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2021-3-9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国械注准20213060169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103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一次性使用电子输尿管肾盂内窥镜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北京北方腾达科技发展有限公司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2021-3-16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国械注准20213060175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104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幽门螺杆菌23S rRNA基因突变检测试剂盒（PCR-荧光探针法）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上海芯超生物科技有限公司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2021-4-1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国械注准20213400227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105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冠状动脉CT血流储备分数计算软件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深圳睿心智能医疗科技有限公司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2021-4-14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国械注准20213210270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106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经导管主动脉瓣系统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eastAsia="zh-CN"/>
              </w:rPr>
              <w:t>沛嘉医疗科技（苏州）有限公司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2021-4-19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国械注准20213130275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107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临时起搏器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eastAsia="zh-CN"/>
              </w:rPr>
              <w:t>深圳市先健心康医疗电子有限公司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2021-4-26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国械注准20213120299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108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紫杉醇洗脱PTCA球囊扩张导管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浙江巴泰医疗科技有限公司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2021-4-30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国械注准20213030297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109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周围神经套接管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北京汇福康医疗技术股份有限公司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2021-4-30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国械注准20213130298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110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三维电子腹腔内窥镜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微创（上海）医疗机器人有限公司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2021-6-4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国械注准20213060384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111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经导管主动脉瓣系统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沛嘉医疗科技（苏州）有限公司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2021-6-24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国械注准20213130464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112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自膨式动脉瘤瘤内栓塞系统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Sequent Medical Inc.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2021-6-30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国械注进20213130233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113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陡脉冲治疗仪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天津市鹰泰利安康医疗科技有限责任公司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2021-7-5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天津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国械注准20213090497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114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冠状动脉CT血流储备分数计算软件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北京心世纪医疗科技有限公司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2021-7-29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国械注准20213210574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115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颅内药物洗脱支架系统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赛诺医疗科学技术股份有限公司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2021-7-29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天津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国械注准20213130575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116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腔静脉滤器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科塞尔医疗科技（苏州）有限公司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2021-8-5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国械注准20213130594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117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单髁膝关节假体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北京市春立正达医疗器械股份有限公司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2021-8-6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国械注准20213130600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118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内窥镜用超声诊断设备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深圳英美达医疗技术有限公司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2021-8-16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国械注准20213060608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119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机械解脱弹簧圈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上海沃比医疗科技有限公司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2021-8-18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国械注准20213130649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120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经导管主动脉瓣膜及可回收输送系统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上海微创心通医疗科技有限公司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2021-8-30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国械注准20213130655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121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口腔种植手术导航定位设备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雅客智慧（北京）科技有限公司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2021-9-13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国械注准20213010713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122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一次性使用清创水动力刀头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惠州海卓科赛医疗有限公司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2021-9-27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国械注准20213010779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123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水动力治疗设备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惠州海卓科赛医疗有限公司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2021-9-27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国械注准20213010780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124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医用电子直线加速器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苏州雷泰医疗科技有限公司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2021-10-9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国械注准20213050789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125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球囊扩张血管内覆膜支架系统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W-L- Gore &amp; Associates, Inc.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2021-10-19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国械注进20213130411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126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腹腔内窥镜手术设备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山东威高手术机器人有限公司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2021-10-26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山东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国械注准20213010848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127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胚胎植入前染色体非整倍体检测试剂盒（可逆末端终止测序法）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北京中仪康卫医疗器械有限公司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2021-11-2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国械注准20213400868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128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持续葡萄糖监测系统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深圳硅基传感科技有限公司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2021-11-3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国械注准20213070871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129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持续葡萄糖监测系统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微泰医疗器械（杭州）股份有限公司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2021-11-3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国械注准20213070872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130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生物疝修补补片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卓阮医疗科技（苏州）有限公司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2021-11-8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国械注准20213130873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131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植入式左心室辅助系统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苏州同心医疗器械有限公司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2021-11-24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国械注准20213120987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132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人工角膜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北京米赫医疗器械有限责任公司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2021-12-3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国械注准20213161017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133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分支型术中支架系统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上海微创心脉医疗科技（集团）股份有限公司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2021-12-14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国械注准20213131059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134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经导管主动脉瓣膜系统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MEDTRONIC Inc.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2021-12-24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国械注进20213130538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  <w:t>135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植入式可充电脊髓神经刺激器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  <w:t>2022-1-10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国械注准20223120019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  <w:t>136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植入式脊髓神经刺激器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  <w:t>2022-1-10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国械注准20223120020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  <w:t>137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植入式脊髓神经刺激电极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  <w:t>2022-1-10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国械注准20223120021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  <w:t>138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植入式脊髓神经刺激延伸导线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  <w:t>2022-1-10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国械注准20223120022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  <w:t>139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植入式脊髓神经刺激电极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  <w:t>2022-1-10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国械注准20223120023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  <w:t>140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神经外科手术导航定位系统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华科精准（北京）医疗科技有限公司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  <w:t>2022-1-10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国械注准20223010024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141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直管型胸主动脉覆膜支架系统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上海微创心脉医疗科技（集团）股份有限公司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2022-1-06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国械注准20223130009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142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植入式脑深部电刺激延伸导线套件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2022-1-20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  <w:t>20223120084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143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双通道可充电植入式脑深部电刺激脉冲发生器套件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2022-1-20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  <w:t>20223120085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144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植入式脑深部电刺激电极导线套件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2022-1-20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  <w:t>20223120086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145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双通道植入式脑深部电刺激脉冲发生器套件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2022-1-20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  <w:t>20223120087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  <w:t>146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腹腔内窥镜手术系统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上海微创医疗机器人（集团）股份有限公司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val="en"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" w:eastAsia="zh-CN"/>
              </w:rPr>
              <w:t>2022-1-25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国械注准20223010108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  <w:t>147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消化道振动胶囊系统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上海安翰医疗技术有限公司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val="en"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" w:eastAsia="zh-CN"/>
              </w:rPr>
              <w:t>2022-2-25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国械注准20223090282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  <w:t>148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移动式头颈磁共振成像系统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佛山瑞加图医疗科技有限公司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val="en"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" w:eastAsia="zh-CN"/>
              </w:rPr>
              <w:t>2022-3-2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国械注准20223060289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  <w:t>149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颅内出血CT影像辅助分诊软件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上海联影智能医疗科技有限公司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" w:eastAsia="zh-CN"/>
              </w:rPr>
              <w:t>2022-3-9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国械注准20223210309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  <w:t>150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磁共振成像系统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鑫高益医疗设备股份有限公司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" w:eastAsia="zh-CN"/>
              </w:rPr>
              <w:t>2022-4-2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国械注准20223060431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  <w:t>151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髋关节置换手术导航定位系统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杭州键嘉机器人有限公司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" w:eastAsia="zh-CN"/>
              </w:rPr>
              <w:t>2022-4-6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国械注准20223010462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  <w:t>152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膝关节置换手术导航定位系统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苏州微创畅行机器人有限公司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val="en"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" w:eastAsia="zh-CN"/>
              </w:rPr>
              <w:t>2022-4-20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国械注准20223010509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  <w:t>153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脊髓神经刺激测试电极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val="en"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" w:eastAsia="zh-CN"/>
              </w:rPr>
              <w:t>2022-4-20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国械注准20223120511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  <w:t>154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膝关节置换手术导航定位系统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骨圣元化机器人（深圳）有限公司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val="en"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" w:eastAsia="zh-CN"/>
              </w:rPr>
              <w:t>2022-4-20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国械注准20223010510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155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髂静脉支架系统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苏州天鸿盛捷医疗器械有限公司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2022-4-20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国械注准20223130512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156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经导管植入式无导线起搏系统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Medtronic Inc.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美敦力公司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2022-5-11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国械注进20223120231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  <w:t>157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血管内成像设备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全景恒升（北京）科学技术有限公司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2022-5-18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国械注准20223060642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  <w:t>158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一次性使用血管内成像导管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全景恒升（北京）科学技术有限公司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2022-5-18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国械注准20223060641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  <w:t>159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患者程控充电器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2022-5-20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国械注准20223120676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160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胸主动脉支架系统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杭州唯强医疗科技有限公司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2022-5-23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国械注准20223130685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161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消化道内窥镜用超声诊断设备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北京华科创智健康科技股份有限公司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2022-6-2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国械注准20223060721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162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一次性使用冷冻消融球囊导管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宁波胜杰康生物科技有限公司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2022-6-24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国械注准20223010763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163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腹腔内窥镜手术系统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苏州康多机器人有限公司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2022-6-24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国械注准20223010762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164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经导管人工肺动脉瓣膜系统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杭州启明医疗器械股份有限公司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2022-7-11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国械注准20223130862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165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植入式左心室辅助系统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航天泰心科技有限公司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2022-7-13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天津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国械注准20223120892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166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伽玛射束立体定向放射治疗系统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西安大医集团股份有限公司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2022-7-13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陕西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国械注准20223050891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167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耳鼻喉双源锥形束计算机体层摄影设备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北京朗视仪器股份有限公司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2022-7-19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国械注准20223060951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168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一次性使用血管内超声诊断导管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深圳北芯生命科技股份有限公司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2022-7-25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国械注准20223060974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169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血管内超声诊断仪器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深圳北芯生命科技股份有限公司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2022-7-25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国械注准20223060975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170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肠息肉电子结肠内窥镜图像辅助检测软件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成都微识医疗设备有限公司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2022-8-2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四川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国械注准20223210981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171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可吸收再生氧化纤维素止血颗粒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Ethicon,LLC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Arial Unicode MS" w:cs="Times New Roman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2022-8-3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国械注进20223140374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172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脑炎/脑膜炎多重病原体核酸联合检测试剂盒(封闭巢式多重PCR熔解曲线法)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BioFire Diagnostics，LLC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2022-8-5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国械注进20223400387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173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吻合口加固修补片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北京博辉瑞进生物科技有限公司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2022-8-3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国械注准20223130983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174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医用粘合剂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杭州亚慧生物科技有限公司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2022-8-29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国械注准20223021122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175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慢性青光眼样视神经病变眼底图像辅助诊断软件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腾讯医疗健康（深圳）有限公司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2022-8-31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国械注准20223211140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176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磁共振成像系统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上海联影医疗科技股份有限公司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2022-8-31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国械注准20223061141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177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优美莫司涂层冠状动脉球囊扩张导管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山东吉威医疗制品有限公司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2022-9-19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山东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国械注准20223031247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178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质子治疗系统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上海艾普强粒子设备有限公司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2022-9-26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国械注准20223051290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179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instrText xml:space="preserve"> HYPERLINK "http://192.168.8.10/default/xzsp/search/queryGrProduct.jsp?_t=803699&amp;_winid=w763" \o "/default/com.primeton.eos.xzsp.toPageControl.flow?_eosFlowAction=action0&amp;mainId=2c90f6bf7df94af2017dfea970683c24&amp;proType=view" </w:instrText>
            </w: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separate"/>
            </w: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集成膜式氧合器</w:t>
            </w: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东莞科威医疗器械有限公司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2022-9-27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国械注准20223101297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180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颅内动脉瘤手术计划软件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强联智创（北京）科技有限公司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2022-10-11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国械注准20223211346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181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血流导向密网支架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艾柯医疗器械（北京）股份有限公司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2022-10-24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国械注准20223131392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182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非球面衍射型多焦人工晶状体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爱博诺德（北京）医疗科技股份有限公司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2022-10-28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国械注准20223161440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183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左心耳封堵器系统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杭州德诺电生理医疗科技有限公司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2022-11-09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国械注准20223131498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184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人工血管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江苏百优达生命科技有限公司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2022-11-17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国械注准20223131515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185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一次性使用压力监测磁定位射频消融导管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上海微创电生理医疗科技股份有限公司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2022-12-01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国械注准20223011571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186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腹腔内窥镜手术系统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深圳市精锋医疗科技有限公司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2022-12-14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国械注准20223011623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187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血管内超声诊断设备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深圳开立生物医疗科技股份有限公司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2022-12-14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国械注准20223061658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188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一次性使用血管内超声诊断导管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上海爱声生物医疗科技有限公司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2022-12-14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国械注准20223061659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189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医用血管造影X射线机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上海联影医疗科技股份有限公司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2022-12-30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国械注准20223061821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190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病人监护仪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深圳市科曼医疗设备有限公司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2023-1-5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国械注准20233070003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191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混合闭环胰岛素输注系统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Medtronic MiniMed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2023-2-27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国械注进20233140061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192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血液透析尿素清除率计算软件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北京英福美信息科技股份有限公司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2023-2-27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国械注准20233210219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193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胶原蛋白软骨修复支架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Ubiosis Co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val="en-US" w:eastAsia="zh-CN"/>
              </w:rPr>
              <w:t>.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, Ltd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2023-4-4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韩国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国械注进20233130129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194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磁共振监测半导体激光治疗设备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华科精准（北京）医疗科技有限公司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2023-4-4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国械注准20233010449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195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冠状动脉CT血流储备分数计算软件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上海博动医疗科技股份有限公司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2023-4-4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国械注准20233210450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196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一次性使用激光光纤套件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zh-CN"/>
              </w:rPr>
              <w:t>华科精准（北京）医疗科技有限公司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2023-4-13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国械注准20233010485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197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人工晶状体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zh-CN"/>
              </w:rPr>
              <w:t>Alcon Laboratories, Incorporated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2023-4-17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国械注进20233160146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198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冠状动脉功能测量系统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zh-CN"/>
              </w:rPr>
              <w:t>苏州润迈德医疗科技有限公司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2023-4-20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国械注准20233070520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199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金属增材制造胸腰椎融合匹配式假体系统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zh-CN"/>
              </w:rPr>
              <w:t>北京爱康宜诚医疗器材有限公司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2023-4-21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国械注准20233130524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200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自膨式可载粒子胆道支架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</w:rPr>
              <w:t>南京融晟医疗科技有限公司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2023-5-11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国械注准20233130621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201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肠息肉电子下消化道内窥镜图像辅助检测软件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</w:rPr>
              <w:t>武汉楚精灵医疗科技有限公司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2023-5-12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湖北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国械注准20233210629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202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血管内成像设备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</w:rPr>
              <w:t xml:space="preserve">Conavi Medical </w:t>
            </w: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Inc.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2023-5-16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加拿大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国械注进20233060200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203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放射治疗计划软件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上海联影医疗科技股份有限公司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2023-5-23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国械注准20233210665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204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结肠息肉电子内窥镜图像辅助检测软件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腾讯医疗健康（深圳）有限公司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2023-6-1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国械注准20233210707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205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一次性使用冠状动脉介入手术控制系统附件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Corindus Inc.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2023-6-1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国械注进20233010226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206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冠状动脉介入手术控制系统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Corindus Inc.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2023-6-1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国械注进20233010225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207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碳离子治疗系统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兰州科近泰基新技术有限责任公司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2023-6-2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甘肃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国械注准20233050708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208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植入式左心室辅助系统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深圳核心医疗科技有限公司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2023-6-5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国械注准20233120716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209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多模态肿瘤治疗系统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上海美杰医疗科技有限公司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2023-6-8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国械注准20233010773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210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植入式骶神经刺激器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杭州承诺医疗科技有限公司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2023-6-14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国械注准20233120807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211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植入式骶神经刺激延伸导线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杭州承诺医疗科技有限公司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2023-6-14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国械注准20233120808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212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植入式骶神经刺激电极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杭州承诺医疗科技有限公司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2023-6-14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国械注准20233120809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213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穿刺手术导航定位系统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真健康（北京）医疗科技有限公司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2023-6-15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国械注准20233010810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214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锆铌合金股骨头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苏州微创关节医疗科技有限公司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2023-6-15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国械注准20233130813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215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冲击波治疗仪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  <w:t>深圳市慧康精密仪器有限公司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2023-6-20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国械注准20233090834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216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腹腔内窥镜单孔手术系统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  <w:t>北京术锐机器人股份有限公司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2023-6-20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国械注准20233010833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217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头颈部X射线立体定向放射外科治疗系统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  <w:t>睿谱外科系统股份有限公司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2023-6-20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国械注进20233050263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218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膝关节置换手术导航定位系统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  <w:t>北京天智航医疗科技股份有限公司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2023-7-13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国械注准20233010962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219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人工晶状体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  <w:t>Alcon Laboratories, Incorporated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2023-7-20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国械注进20233160317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220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静脉支架系统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  <w:t>苏州茵络医疗器械有限公司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2023-7-28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国械注准20233131034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221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医用电子直线加速器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  <w:t>西安大医集团股份有限公司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2023-8-1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陕西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国械注准20233051067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222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一次性使用血管内成像导管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  <w:t>Conavi Medical Inc.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2023-8-1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加拿大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国械注进20233060333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223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硬性巩膜接触镜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  <w:t>上海艾康特医疗科技有限公司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2023-8-3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国械注准20233161081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224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髋关节置换手术导航定位系统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  <w:t>杭州柳叶刀机器人有限公司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2023-8-10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国械注准20233011155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225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磁共振成像系统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  <w:t>武汉中科极化医疗科技有限公司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2023-8-16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湖北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国械注准20233061160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226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颅内取栓支架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  <w:t>Rapid Medical Ltd.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2023-8-17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以色列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国械注进20233030369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227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球囊型冷冻消融导管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  <w:t>上海微创电生理医疗科技股份有限公司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2023-8-23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20233011225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228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冷冻消融设备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  <w:t>上海微创电生理医疗科技股份有限公司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2023-8-23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20233011226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229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注射用重组Ⅲ型人源化胶原蛋白溶液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  <w:t>山西锦波生物医药股份有限公司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2023-8-25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山西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国械注准20233131245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230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二尖瓣夹系统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  <w:t>上海捍宇医疗科技股份有限公司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2023-9-7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国械注准20233131292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231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非小细胞肺癌组织TMB检测试剂盒（可逆末端终止测序法）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  <w:t>南京世和医疗器械有限公司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2023-10-12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国械注准20233401452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232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X射线计算机体层摄影设备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  <w:t>西门子医疗有限公司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  <w:t>Siemens Healthcare GmbH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2023-10-16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德国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国械注进20233060455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233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关节置换手术模拟软件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  <w:t>北京长木谷医疗科技有限公司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2023-10-23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国械注准20233211543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234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质子治疗系统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  <w:t>瓦里安医疗系统粒子治疗有限公司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2023-11-1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德国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国械注进20233050480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235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单光子发射及X射线计算机断层成像系统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  <w:t>北京永新医疗设备有限公司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2023-11-7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国械注准20233061628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236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增材制造聚醚醚酮颅骨缺损修复假体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  <w:t>西安康拓医疗技术股份有限公司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2023-11-9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陕西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国械注准20233131652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237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增材制造匹配式人工膝关节假体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  <w:t>纳通生物科技（北京）有限公司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2023-11-17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国械注准20233131698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238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腹腔内窥镜单孔手术系统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  <w:t>深圳市精锋医疗科技股份有限公司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2023-11-24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国械注准20233011753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239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一次性使用心腔内超声诊断导管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  <w:t>江苏霆升科技有限公司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2023-11-28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国械注准20233061761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240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明胶-聚己内酯分层牙龈修复膜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  <w:t>诺一迈尔(苏州)医学科技有限公司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2023-11-29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国械注准20233171776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241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经导管二尖瓣夹系统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  <w:t>杭州德晋医疗科技有限公司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2023-11-29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国械注准20233131775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242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冷冻消融设备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  <w:t>康沣生物科技（上海）股份有限公司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2023-12-4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国械注准20233011815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243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球囊型冷冻消融导管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  <w:t>康沣生物科技（上海）股份有限公司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2023-12-4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国械注准20233011816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244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骨盆骨折复位手术导航定位系统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  <w:t>北京罗森博特科技有限公司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2023-12-8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国械注准20233011923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245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可降解镁金属闭合夹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  <w:t>苏州奥芮济医疗科技有限公司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2023-12-</w:t>
            </w: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13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20233021931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246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人乳腺癌分子分型检测试剂盒（PCR-荧光探针法）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  <w:t>百欧恩泰诊断有限责任公司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2023-12-21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德国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国械注进20233400600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247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一次性使用环形肺动脉射频消融导管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  <w:t>无锡帕母医疗技术有限公司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2023-12-22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国械注准20233012011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248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一次性使用心脏脉冲电场消融导管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Cs/>
                <w:sz w:val="24"/>
                <w:szCs w:val="24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  <w:t>四川锦江电子医疗器械科技股份有限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  <w:t>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2023-12-26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四川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国械注准20233012053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249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心脏脉冲电场消融仪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  <w:t>四川锦江电子医疗器械科技股份有限公司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2023-12-26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四川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国械注准20233012051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250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质子治疗系统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  <w:t>瓦里安医疗系统粒子治疗有限公司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2023-12-26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德国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国械注进20233050613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251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胃转流支架系统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杭州糖吉医疗科技有限公司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2024-1-17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国械注准20243130104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252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IFI44L基因甲基化检测试剂盒（PCR-熔解曲线法）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  <w:t>深圳市赛尔生物技术有限公司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2024-2-5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国械注准20243400284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253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颅内动脉瘤CT造影图像辅助检测软件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  <w:t>杭州深睿博联科技有限公司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2024-2-29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国械注准20243210396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254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支气管镜操作控制系统用无源器械和附件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  <w:t>直观医疗公司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2024-3-8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国械注进20242080127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255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一次性使用心脏脉冲电场消融导管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  <w:t>杭州德诺电生理医疗科技有限公司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2024-3-8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国械注准20243010461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256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支气管导航光纤定位导管导引器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76" w:lineRule="auto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IntuitiveSurgical, </w:t>
            </w: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Inc.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2024-3-20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国械注进20242010154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257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支气管导航光纤定位导管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76" w:lineRule="auto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IntuitiveSurgical, </w:t>
            </w: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Inc.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2024-3-20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国械注进20243010156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258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支气管导航可视化探头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76" w:lineRule="auto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IntuitiveSurgical, </w:t>
            </w: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Inc.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2024-3-20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国械注进20242060153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259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支气管导航操作控制系统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76" w:lineRule="auto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IntuitiveSurgical, </w:t>
            </w: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Inc.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2024-3-20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国械注进20243010155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260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组合血糖仪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江苏精策医疗科技有限公司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2024-4-11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国械注准20243070662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261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寡糖链检测试剂盒（荧光毛细管电泳法）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江苏先思达生物科技有限公司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2024-4-11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国械注准20243400663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262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体外心室辅助设备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心擎医疗（苏州）股份有限公司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2024-4-26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国械注准20243100773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263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体外心室辅助泵头及管路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心擎医疗（苏州）股份有限公司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2024-4-26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国械注准20243100774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264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一次性使用多极肾动脉射频消融导管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Medtronic, Inc.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2024-4-30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国械注进20243010242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265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肾动脉射频消融仪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Medtronic, Inc.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2024-4-30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国械注进20243010243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266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双通道可充电植入式脑深部电刺激脉冲发生器套件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2024-5-23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国械注准20243120979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267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双通道植入式脑深部电刺激脉冲发生器套件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2024-5-23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国械注准20243120980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268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植入式脑深部电刺激电极导线套件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2024-5-23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国械注准20243120981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269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植入式脑深部电刺激延伸导线套件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2024-5-23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国械注准20243120982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270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肺动脉取栓支架系统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上海腾复医疗科技有限公司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 w:bidi="en-US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</w:t>
            </w: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5-31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 w:eastAsiaTheme="minorEastAsia"/>
                <w:sz w:val="28"/>
                <w:szCs w:val="28"/>
                <w:lang w:val="en-US" w:eastAsia="zh-CN" w:bidi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 w:eastAsiaTheme="minorEastAsia"/>
                <w:sz w:val="28"/>
                <w:szCs w:val="28"/>
                <w:lang w:val="en-US" w:eastAsia="zh-CN" w:bidi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国械注准20243031010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271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经颈静脉肝内穿刺器械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北京爱霖医疗科技有限公司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 w:bidi="en-US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2024-</w:t>
            </w: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" w:eastAsia="zh-CN"/>
              </w:rPr>
              <w:t>5-31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 w:eastAsiaTheme="minorEastAsia"/>
                <w:sz w:val="28"/>
                <w:szCs w:val="28"/>
                <w:lang w:val="en-US" w:eastAsia="zh-CN" w:bidi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 w:eastAsiaTheme="minorEastAsia"/>
                <w:sz w:val="28"/>
                <w:szCs w:val="28"/>
                <w:lang w:val="en-US" w:eastAsia="zh-CN" w:bidi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国械注准20243031052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272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一次性使用射频房间隔穿刺针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杭州诺生医疗科技有限公司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2024-6-7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国械注准20243011095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273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眼底病变眼底图像辅助诊断软件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北京致远慧图科技有限公司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2024-6-18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国械注准20243211109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274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支气管导航操作控制系统用针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IntuitiveSurgical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2024-6-19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国械注进20242020316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275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冷冻消融仪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上海安钛克医疗科技有限公司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2024-7-4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国械注准20243011210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276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一次性使用心脏脉冲电场消融导管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FARAPULSE,Inc.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2024-7-4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国械注进20243010355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277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心脏脉冲电场消融系统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FARAPULSE,Inc.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2024-7-4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国械注进20243090354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  <w:t>278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髂静脉支架系统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杭州唯强医疗科技有限公司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2024-7-11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国械注准20243131244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279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一次性使用心腔内超声成像导管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深圳市赛禾医疗技术有限公司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2024-7-17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国械注准20243061274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280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便携式超声诊断仪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深圳市赛禾医疗技术有限公司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2024-7-17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国械注准20243061271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  <w:t>81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一次性使用可调弯导管鞘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FARAPULSE,Inc.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2024-7-24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国械注进20243030396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  <w:t>282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生物可吸收雷帕霉素洗脱冠脉支架系统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上海微创医疗器械（集团）有限公司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2024-7-</w:t>
            </w: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国械注准20243131356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283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肾动脉射频消融仪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苏州信迈医疗器械有限公司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2024-8-5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国械注准20243011383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284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一次性使用肾动脉射频消融导管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苏州信迈医疗器械有限公司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2024-8-5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国械注准20243011384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285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肾动脉射频消融仪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上海魅丽纬叶医疗科技有限公司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2024-8-5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国械注准20243011387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286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一次性使用网状肾动脉射频消融导管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上海魅丽纬叶医疗科技有限公司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2024-8-5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国械注准20243011385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287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球囊型冷冻消融导管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上海安钛克医疗科技有限公司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2024-8-5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国械注准20243011414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288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经导管主动脉瓣膜系统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上海纽脉医疗科技股份有限公司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2024-8-14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国械注准20243131459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289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静脉支架系统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上海蓝脉医疗科技有限公司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2024-8-22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国械注准20243131528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290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经导管主动脉瓣系统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北京佰仁医疗科技股份有限公司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2024-8-22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国械注准20243131529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291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血管斑块旋切控制装置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Boston Scientific Corporation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2024-8-22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国械注进20243010448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292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一次性使用外周血管斑块旋切导管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Boston Scientific Corporation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2024-8-22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国械注进20243010449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293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乙型肝炎病毒表面抗原(HBsAg)检测试剂盒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富士瑞必欧株式会社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2024-8-30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日本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国械注进20243400480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294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导航定位微波消融系统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真健康（珠海）医疗科技有限公司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2024-8-30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国械注准20243011651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295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心脏脉冲电场消融仪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美敦力公司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2024-9-5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国械注进20243010482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296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一次性使用心脏脉冲电场消融导管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美敦力公司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2024-9-10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国械注进20243010487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297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颅内动脉瘤CT血管造影图像辅助检测软件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上海联影智能医疗科技有限公司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2024-9-25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国械注准20243211923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298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膝关节假体系统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雅博尼西医疗科技（苏州）有限公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2024-10-31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国械注准20243132151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299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颅内动脉瘤栓塞辅助支架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上海心玮医疗科技股份有限公司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2024-10-31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国械注准20243132152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300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脑外科手术计划软件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华科精准（北京）医疗科技有限公司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2024-11-06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国械注准20243212209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301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植入式脑深部神经刺激电极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Boston Scientific Neuromodulation Corporation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2024-11-06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国械注进20243120580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302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氧化锆陶瓷股骨头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北京安颂科技有限公司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2024-11-21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20243132300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303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植入式心脏起搏电极导线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创领心律管理医疗器械（上海）有限公司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2024-11-21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国械注准20243122320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304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超声诊断系统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深圳迈瑞生物医疗电子股份有限公司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2024-11-27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国械注准20243062383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305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一次性使用陡脉冲消融针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杭州睿笛生物科技有限公司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2024-11-27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国械注准20243092384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306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陡脉冲治疗设备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杭州睿笛生物科技有限公司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2024-11-27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国械注准20243092385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307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质子治疗系统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瓦里安医疗系统粒子治疗有限公司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2024-12-5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德国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国械注进20243050647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308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质子治疗系统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迈胜医疗系统公司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2024-12-13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国械注进20243050656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309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心脏脉冲电场消融仪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上海宏桐实业有限公司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2024-12-13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国械注准20243012477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310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人工血管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上海畅迪医疗科技有限公司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2024-12-16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国械注准20243132518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311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主动脉覆膜支架破膜系统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先健科技（深圳）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2024-12-16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国械注准20243032519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312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肠息肉电子下消化道内窥镜图像辅助检测软件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长沙慧维智能医疗科技有限公司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2024-12-17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湖南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国械注准20243212606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313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旋磨介入治疗仪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上海微创旋律医疗科技有限公司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2024-12-17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国械注准20243012607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314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一次性使用冠脉旋磨导管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上海微创旋律医疗科技有限公司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2024-12-17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国械注准20243012608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315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一次性使用磁电定位压力监测脉冲电场消融导管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湖南埃普特医疗器械有限公司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2024-12-17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湖南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国械注准20243012609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316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有晶体眼人工晶状体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爱博诺德（北京）医疗科技有限公司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2025-01-06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国械注准20253160001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317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冷冻消融仪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心诺普医疗技术（北京）有限公司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2025-01-20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国械注准20253010184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318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人CDO1/AJAP1/GALR1基因甲基化检测试剂盒（荧光PCR法）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武汉凯德维斯生物技术有限公司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2025-01-20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湖北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国械注准20253400185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319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多焦点人工晶状体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天津世纪康泰生物医学工程有限公司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2025-1-</w:t>
            </w: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24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天津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20253160240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320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紫杉醇药物涂层外周球囊导管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TriReme Medical,LLC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</w:t>
            </w: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-24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20253030062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321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微卫星不稳定性（MSI）检测试剂盒（荧光PCR-毛细管电泳法）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上海普洛麦格生物产品有限公司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2025-1-24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国械注准20253400266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322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心脏脉冲电场消融系统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Biosense Webster (Israel) Ltd.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2025-1-26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以色列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国械注进20253010069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323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一次性使用磁定位心脏脉冲电场消融导管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Biosense Webster (Israel) Ltd.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2025-1-26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以色列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国械注进20253010070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324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经导管二尖瓣夹系统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杭州端佑医疗科技有限公司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2025-2-8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国械注准20253130304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325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主动脉覆膜支架系统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先健科技（深圳）有限公司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2025-2-8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国械注准20253130305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326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一次性使用球囊型冷冻消融导管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心诺普医疗技术（北京）有限公司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2025-2-18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国械注准20253010391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327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经皮肾小球滤过率测量设备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美德康公司MediBeacon Inc.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2025-2-18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国械注进20253070094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328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心脏脉冲电场消融仪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上海玄宇医疗器械有限公司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2025-2-26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国械注准20253010430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329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一次性使用心脏脉冲电场消融导管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上海玄宇医疗器械有限公司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2025-2-26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国械注准20253010431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  <w:t>330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经导管三尖瓣环成形系统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上海汇禾医疗科技股份有限公司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2025-3-7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国械注准20253130510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331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消化道内窥镜手术器械控制设备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深圳市罗伯医疗科技有限公司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2025-3-11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国械注准20253010539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sz w:val="28"/>
                <w:szCs w:val="28"/>
                <w:lang w:val="en-US" w:eastAsia="zh-CN" w:bidi="en-US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332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外周静脉取栓支架系统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英纳瑞医疗股份有限公司Inari Medical，Inc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2025-3-14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国械注进20253030131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333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冠状动脉介入手术控制系统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北京唯迈医疗设备有限公司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2025-3-21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国械注准20253010587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334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一次性使用压力监测射频消融导管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湖南埃普特医疗器械有限公司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2025-3-26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湖南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国械注准20253010659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335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心脏脉冲电场消融设备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上海商阳医疗科技有限公司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2025-4-1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国械注准20253010702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336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一次性使用磁电定位心脏脉冲电场消融导管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上海商阳医疗科技有限公司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2025-4-1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国械注准20253010703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337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心脏脉冲电场消融仪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天津市鹰泰利安康医疗科技有限责任公司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2025-4-1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天津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国械注准20253010705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338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一次性使用心脏脉冲电场消融导管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天津市鹰泰利安康医疗科技有限责任公司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2025-4-1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天津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国械注准20253010704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339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经导管主动脉瓣膜系统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金仕生物科技（常熟）有限公司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2025-4-9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江苏</w:t>
            </w:r>
          </w:p>
        </w:tc>
        <w:tc>
          <w:tcPr>
            <w:tcW w:w="195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国械注准20253</w:t>
            </w: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130729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340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一体式人工血管术中支架系统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北京华脉泰科医疗器械股份有限公司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2025-4-9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</w:t>
            </w:r>
          </w:p>
        </w:tc>
        <w:tc>
          <w:tcPr>
            <w:tcW w:w="195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国械注准20253</w:t>
            </w: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130730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341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可降解耳鼻止血绵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合肥启灏医疗科技有限公司 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2025-4-9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安徽</w:t>
            </w:r>
          </w:p>
        </w:tc>
        <w:tc>
          <w:tcPr>
            <w:tcW w:w="195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国械注准20253</w:t>
            </w: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140731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342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血流导向密网支架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江苏暖阳医疗器械有限公司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2025-4-9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江苏</w:t>
            </w:r>
          </w:p>
        </w:tc>
        <w:tc>
          <w:tcPr>
            <w:tcW w:w="195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国械注准20253</w:t>
            </w: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130732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343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人工韧带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北京万洁天元医疗器械股份有限公司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2025-4-9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国械注准20253</w:t>
            </w: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130733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344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血管外植入式心脏除颤电极导线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美敦力公司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2025-4-17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国械注进20253120181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345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血管外植入式心脏除颤电极导线导入器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美敦力公司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2025-4-17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国械注进20253120182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346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一次性使用磁定位压力监测脉冲电场消融导管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四川锦江电子医疗器械科技股份有限公司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2025-4-21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四川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国械注准20253010788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347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心脏脉冲电场消融仪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苏州艾科脉医疗技术有限公司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2025-4-29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国械注准20253010860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348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一次性使用心脏脉冲电场消融导管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苏州艾科脉医疗技术有限公司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2025-4-29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国械注准20253010879</w:t>
            </w:r>
          </w:p>
        </w:tc>
      </w:tr>
    </w:tbl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after="200" w:line="240" w:lineRule="exact"/>
        <w:ind w:left="0" w:leftChars="0" w:right="0" w:rightChars="0" w:firstLine="0" w:firstLineChars="0"/>
        <w:jc w:val="both"/>
        <w:textAlignment w:val="center"/>
        <w:outlineLvl w:val="9"/>
        <w:rPr>
          <w:rFonts w:hint="eastAsia" w:asciiTheme="minorEastAsia" w:hAnsiTheme="minorEastAsia" w:cstheme="minorEastAsia"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  <w:bookmarkStart w:id="0" w:name="_GoBack"/>
      <w:bookmarkEnd w:id="0"/>
    </w:p>
    <w:sectPr>
      <w:foot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68162253"/>
    </w:sdtPr>
    <w:sdtContent>
      <w:p>
        <w:pPr>
          <w:pStyle w:val="7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 w:eastAsia="zh-CN"/>
          </w:rPr>
          <w:t>55</w:t>
        </w:r>
        <w:r>
          <w:fldChar w:fldCharType="end"/>
        </w:r>
      </w:p>
    </w:sdtContent>
  </w:sdt>
  <w:p>
    <w:pPr>
      <w:pStyle w:val="7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120"/>
  <w:drawingGridVerticalSpacing w:val="163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QwZDNjNzJjMmI1YWJjODliYWI0YTNjYjcyYmNmNDkifQ=="/>
  </w:docVars>
  <w:rsids>
    <w:rsidRoot w:val="005332CF"/>
    <w:rsid w:val="00010C9D"/>
    <w:rsid w:val="000203DB"/>
    <w:rsid w:val="00023DFE"/>
    <w:rsid w:val="00040A66"/>
    <w:rsid w:val="000462BE"/>
    <w:rsid w:val="0006758C"/>
    <w:rsid w:val="00070660"/>
    <w:rsid w:val="00074D33"/>
    <w:rsid w:val="000850A0"/>
    <w:rsid w:val="00090A8C"/>
    <w:rsid w:val="000A2F99"/>
    <w:rsid w:val="000A78CB"/>
    <w:rsid w:val="000B73AC"/>
    <w:rsid w:val="000D20F1"/>
    <w:rsid w:val="000D7DF9"/>
    <w:rsid w:val="000D7F64"/>
    <w:rsid w:val="00117820"/>
    <w:rsid w:val="00122A4B"/>
    <w:rsid w:val="00124746"/>
    <w:rsid w:val="00126F7C"/>
    <w:rsid w:val="00172434"/>
    <w:rsid w:val="00176036"/>
    <w:rsid w:val="00193345"/>
    <w:rsid w:val="001A3074"/>
    <w:rsid w:val="001B4395"/>
    <w:rsid w:val="001B5578"/>
    <w:rsid w:val="001C4515"/>
    <w:rsid w:val="001C673F"/>
    <w:rsid w:val="001C76B9"/>
    <w:rsid w:val="001E0319"/>
    <w:rsid w:val="001E114A"/>
    <w:rsid w:val="001F0659"/>
    <w:rsid w:val="0020204D"/>
    <w:rsid w:val="00203F30"/>
    <w:rsid w:val="002056B9"/>
    <w:rsid w:val="002130D2"/>
    <w:rsid w:val="002323FF"/>
    <w:rsid w:val="00234534"/>
    <w:rsid w:val="00253CEC"/>
    <w:rsid w:val="00266EFA"/>
    <w:rsid w:val="002A53DA"/>
    <w:rsid w:val="002B5E61"/>
    <w:rsid w:val="002B72BC"/>
    <w:rsid w:val="002C47E9"/>
    <w:rsid w:val="002E253C"/>
    <w:rsid w:val="002F5A1A"/>
    <w:rsid w:val="00306E03"/>
    <w:rsid w:val="00316439"/>
    <w:rsid w:val="00336673"/>
    <w:rsid w:val="00342027"/>
    <w:rsid w:val="00346AE6"/>
    <w:rsid w:val="0035225A"/>
    <w:rsid w:val="00353F2E"/>
    <w:rsid w:val="00367F89"/>
    <w:rsid w:val="00385598"/>
    <w:rsid w:val="003A2D14"/>
    <w:rsid w:val="003B6A6F"/>
    <w:rsid w:val="003C3F90"/>
    <w:rsid w:val="003C6684"/>
    <w:rsid w:val="003D15FE"/>
    <w:rsid w:val="003D16DF"/>
    <w:rsid w:val="003D17BA"/>
    <w:rsid w:val="003F28DC"/>
    <w:rsid w:val="003F31DC"/>
    <w:rsid w:val="0041651B"/>
    <w:rsid w:val="00417979"/>
    <w:rsid w:val="00417E46"/>
    <w:rsid w:val="00420316"/>
    <w:rsid w:val="00441208"/>
    <w:rsid w:val="004453ED"/>
    <w:rsid w:val="00460D0F"/>
    <w:rsid w:val="00466BEB"/>
    <w:rsid w:val="00477F39"/>
    <w:rsid w:val="00486833"/>
    <w:rsid w:val="004871FE"/>
    <w:rsid w:val="004877A8"/>
    <w:rsid w:val="004A017A"/>
    <w:rsid w:val="004C0553"/>
    <w:rsid w:val="004E2837"/>
    <w:rsid w:val="004E3CAD"/>
    <w:rsid w:val="004F5AFA"/>
    <w:rsid w:val="004F66C4"/>
    <w:rsid w:val="00500E0E"/>
    <w:rsid w:val="00502870"/>
    <w:rsid w:val="00507956"/>
    <w:rsid w:val="005108A9"/>
    <w:rsid w:val="00514AA3"/>
    <w:rsid w:val="00530854"/>
    <w:rsid w:val="005332CF"/>
    <w:rsid w:val="005472E8"/>
    <w:rsid w:val="005857DA"/>
    <w:rsid w:val="005874E0"/>
    <w:rsid w:val="00590D2D"/>
    <w:rsid w:val="005A0FED"/>
    <w:rsid w:val="005B2879"/>
    <w:rsid w:val="005C09B1"/>
    <w:rsid w:val="005D35E5"/>
    <w:rsid w:val="005F50A1"/>
    <w:rsid w:val="00614BBA"/>
    <w:rsid w:val="0062260F"/>
    <w:rsid w:val="00633469"/>
    <w:rsid w:val="00636EAD"/>
    <w:rsid w:val="00647AAB"/>
    <w:rsid w:val="00671EE0"/>
    <w:rsid w:val="00674D61"/>
    <w:rsid w:val="00676F52"/>
    <w:rsid w:val="006929A5"/>
    <w:rsid w:val="006A088F"/>
    <w:rsid w:val="006D43FD"/>
    <w:rsid w:val="0070292D"/>
    <w:rsid w:val="00707AAA"/>
    <w:rsid w:val="0071109B"/>
    <w:rsid w:val="00711667"/>
    <w:rsid w:val="00713F55"/>
    <w:rsid w:val="007156B8"/>
    <w:rsid w:val="00725AE7"/>
    <w:rsid w:val="00736FB2"/>
    <w:rsid w:val="00751974"/>
    <w:rsid w:val="0076007A"/>
    <w:rsid w:val="007623DD"/>
    <w:rsid w:val="00775AB9"/>
    <w:rsid w:val="00777C6A"/>
    <w:rsid w:val="00781E7A"/>
    <w:rsid w:val="00787249"/>
    <w:rsid w:val="007B33B9"/>
    <w:rsid w:val="007B428F"/>
    <w:rsid w:val="007B557D"/>
    <w:rsid w:val="007C3967"/>
    <w:rsid w:val="007E1309"/>
    <w:rsid w:val="007F2320"/>
    <w:rsid w:val="00806ACF"/>
    <w:rsid w:val="00810739"/>
    <w:rsid w:val="00827300"/>
    <w:rsid w:val="00863496"/>
    <w:rsid w:val="0086480B"/>
    <w:rsid w:val="00867BA9"/>
    <w:rsid w:val="0087301F"/>
    <w:rsid w:val="00886552"/>
    <w:rsid w:val="00891BF5"/>
    <w:rsid w:val="008A6454"/>
    <w:rsid w:val="008B1A7B"/>
    <w:rsid w:val="008C4627"/>
    <w:rsid w:val="008D2220"/>
    <w:rsid w:val="008E0A5C"/>
    <w:rsid w:val="008E0F58"/>
    <w:rsid w:val="008F3EF8"/>
    <w:rsid w:val="00906107"/>
    <w:rsid w:val="00906A00"/>
    <w:rsid w:val="0091509E"/>
    <w:rsid w:val="00920FD8"/>
    <w:rsid w:val="00922588"/>
    <w:rsid w:val="00925E85"/>
    <w:rsid w:val="0092781D"/>
    <w:rsid w:val="009312BC"/>
    <w:rsid w:val="00945D76"/>
    <w:rsid w:val="009545E1"/>
    <w:rsid w:val="0097649C"/>
    <w:rsid w:val="00983B0C"/>
    <w:rsid w:val="009961C0"/>
    <w:rsid w:val="009A1752"/>
    <w:rsid w:val="009B2997"/>
    <w:rsid w:val="009B501D"/>
    <w:rsid w:val="009C4BF9"/>
    <w:rsid w:val="00A11547"/>
    <w:rsid w:val="00A176AB"/>
    <w:rsid w:val="00A2089E"/>
    <w:rsid w:val="00A31DAA"/>
    <w:rsid w:val="00A40F9C"/>
    <w:rsid w:val="00A4565A"/>
    <w:rsid w:val="00A719E6"/>
    <w:rsid w:val="00A824AF"/>
    <w:rsid w:val="00A94761"/>
    <w:rsid w:val="00AA36E6"/>
    <w:rsid w:val="00AA5F85"/>
    <w:rsid w:val="00AB3256"/>
    <w:rsid w:val="00AB562A"/>
    <w:rsid w:val="00AC4937"/>
    <w:rsid w:val="00AC4AD2"/>
    <w:rsid w:val="00AC7A84"/>
    <w:rsid w:val="00AD39F0"/>
    <w:rsid w:val="00AD4EF4"/>
    <w:rsid w:val="00AF5EC5"/>
    <w:rsid w:val="00B1007C"/>
    <w:rsid w:val="00B21C44"/>
    <w:rsid w:val="00B278EE"/>
    <w:rsid w:val="00B31572"/>
    <w:rsid w:val="00B42947"/>
    <w:rsid w:val="00B4543B"/>
    <w:rsid w:val="00B459E7"/>
    <w:rsid w:val="00B45B9A"/>
    <w:rsid w:val="00B54890"/>
    <w:rsid w:val="00B57F1E"/>
    <w:rsid w:val="00B75949"/>
    <w:rsid w:val="00B760BB"/>
    <w:rsid w:val="00B91E4B"/>
    <w:rsid w:val="00B95DD9"/>
    <w:rsid w:val="00BA0A3B"/>
    <w:rsid w:val="00BA43E4"/>
    <w:rsid w:val="00BB5A50"/>
    <w:rsid w:val="00BC3608"/>
    <w:rsid w:val="00BD4778"/>
    <w:rsid w:val="00C065AA"/>
    <w:rsid w:val="00C143E1"/>
    <w:rsid w:val="00C147BE"/>
    <w:rsid w:val="00C3434E"/>
    <w:rsid w:val="00C37EA9"/>
    <w:rsid w:val="00C4351B"/>
    <w:rsid w:val="00C67423"/>
    <w:rsid w:val="00C744CA"/>
    <w:rsid w:val="00C83033"/>
    <w:rsid w:val="00C910C3"/>
    <w:rsid w:val="00C9656C"/>
    <w:rsid w:val="00CA4FA1"/>
    <w:rsid w:val="00CB4740"/>
    <w:rsid w:val="00CC3BCF"/>
    <w:rsid w:val="00CD6F70"/>
    <w:rsid w:val="00CF3B8C"/>
    <w:rsid w:val="00D12B30"/>
    <w:rsid w:val="00D26432"/>
    <w:rsid w:val="00D33C9C"/>
    <w:rsid w:val="00D34E88"/>
    <w:rsid w:val="00D45959"/>
    <w:rsid w:val="00D5399E"/>
    <w:rsid w:val="00D74FEE"/>
    <w:rsid w:val="00DA3C09"/>
    <w:rsid w:val="00DB4826"/>
    <w:rsid w:val="00DB613F"/>
    <w:rsid w:val="00DC45EE"/>
    <w:rsid w:val="00DD70F9"/>
    <w:rsid w:val="00DD79AE"/>
    <w:rsid w:val="00E00B67"/>
    <w:rsid w:val="00E241D1"/>
    <w:rsid w:val="00E36B52"/>
    <w:rsid w:val="00E40F41"/>
    <w:rsid w:val="00E41CD4"/>
    <w:rsid w:val="00E62C00"/>
    <w:rsid w:val="00E74E22"/>
    <w:rsid w:val="00E873EB"/>
    <w:rsid w:val="00E91B95"/>
    <w:rsid w:val="00EA2A22"/>
    <w:rsid w:val="00EB0279"/>
    <w:rsid w:val="00EB046E"/>
    <w:rsid w:val="00EB5E87"/>
    <w:rsid w:val="00EC12CF"/>
    <w:rsid w:val="00ED3D05"/>
    <w:rsid w:val="00ED6658"/>
    <w:rsid w:val="00EF2737"/>
    <w:rsid w:val="00F00482"/>
    <w:rsid w:val="00F01147"/>
    <w:rsid w:val="00F02209"/>
    <w:rsid w:val="00F171F5"/>
    <w:rsid w:val="00F27625"/>
    <w:rsid w:val="00F3531B"/>
    <w:rsid w:val="00F449E9"/>
    <w:rsid w:val="00F46A7D"/>
    <w:rsid w:val="00F63E80"/>
    <w:rsid w:val="00F7349A"/>
    <w:rsid w:val="00F800F1"/>
    <w:rsid w:val="00F936E3"/>
    <w:rsid w:val="00FA0015"/>
    <w:rsid w:val="00FE227F"/>
    <w:rsid w:val="015017EC"/>
    <w:rsid w:val="01C31261"/>
    <w:rsid w:val="01E10332"/>
    <w:rsid w:val="02532976"/>
    <w:rsid w:val="02906703"/>
    <w:rsid w:val="02A813E8"/>
    <w:rsid w:val="030E2EB4"/>
    <w:rsid w:val="038C0FF0"/>
    <w:rsid w:val="03D71EFE"/>
    <w:rsid w:val="049F6685"/>
    <w:rsid w:val="05823333"/>
    <w:rsid w:val="05870F26"/>
    <w:rsid w:val="06400D84"/>
    <w:rsid w:val="06946478"/>
    <w:rsid w:val="07C12D8B"/>
    <w:rsid w:val="07CB227C"/>
    <w:rsid w:val="07F12D96"/>
    <w:rsid w:val="08270BF7"/>
    <w:rsid w:val="08FB7D27"/>
    <w:rsid w:val="0ACA3257"/>
    <w:rsid w:val="0B3B30FD"/>
    <w:rsid w:val="0BD65051"/>
    <w:rsid w:val="0C3331FA"/>
    <w:rsid w:val="0CB03C0A"/>
    <w:rsid w:val="0CFC11DA"/>
    <w:rsid w:val="0DC67F35"/>
    <w:rsid w:val="0E2B4F92"/>
    <w:rsid w:val="0ED07E5C"/>
    <w:rsid w:val="0F0726C4"/>
    <w:rsid w:val="0F1C7F0E"/>
    <w:rsid w:val="0F2A39ED"/>
    <w:rsid w:val="0FF60BC5"/>
    <w:rsid w:val="11DB5042"/>
    <w:rsid w:val="11F75F1F"/>
    <w:rsid w:val="12C15B53"/>
    <w:rsid w:val="12E33CF9"/>
    <w:rsid w:val="12F64B6E"/>
    <w:rsid w:val="133D3EDA"/>
    <w:rsid w:val="13CB57CF"/>
    <w:rsid w:val="14D34282"/>
    <w:rsid w:val="160A601B"/>
    <w:rsid w:val="162639BD"/>
    <w:rsid w:val="16DE4AAD"/>
    <w:rsid w:val="18B23ECE"/>
    <w:rsid w:val="18CD614D"/>
    <w:rsid w:val="18FD48DE"/>
    <w:rsid w:val="19613133"/>
    <w:rsid w:val="1A626F8D"/>
    <w:rsid w:val="1AE03DF1"/>
    <w:rsid w:val="1B854CE1"/>
    <w:rsid w:val="1BD25A13"/>
    <w:rsid w:val="1C1F5798"/>
    <w:rsid w:val="1CF94F18"/>
    <w:rsid w:val="1D1722B1"/>
    <w:rsid w:val="1D97422E"/>
    <w:rsid w:val="1E2C03FF"/>
    <w:rsid w:val="1EAA6C58"/>
    <w:rsid w:val="1EAB582A"/>
    <w:rsid w:val="1EF7075A"/>
    <w:rsid w:val="1F33646F"/>
    <w:rsid w:val="1F761A29"/>
    <w:rsid w:val="1FED4534"/>
    <w:rsid w:val="2022107F"/>
    <w:rsid w:val="20EE753E"/>
    <w:rsid w:val="211117B8"/>
    <w:rsid w:val="214C7FC1"/>
    <w:rsid w:val="22E259F4"/>
    <w:rsid w:val="233D5EA9"/>
    <w:rsid w:val="23456C9D"/>
    <w:rsid w:val="23AB8493"/>
    <w:rsid w:val="23EF3AD9"/>
    <w:rsid w:val="24B1747A"/>
    <w:rsid w:val="24BB31DA"/>
    <w:rsid w:val="24DECA42"/>
    <w:rsid w:val="250343F6"/>
    <w:rsid w:val="256503B1"/>
    <w:rsid w:val="25677CBC"/>
    <w:rsid w:val="25E66AF8"/>
    <w:rsid w:val="26284BE7"/>
    <w:rsid w:val="267879AA"/>
    <w:rsid w:val="275A20A9"/>
    <w:rsid w:val="277C277E"/>
    <w:rsid w:val="27BE60C1"/>
    <w:rsid w:val="28B85464"/>
    <w:rsid w:val="291C2B28"/>
    <w:rsid w:val="29CC21A6"/>
    <w:rsid w:val="2A1076DE"/>
    <w:rsid w:val="2A6F3B30"/>
    <w:rsid w:val="2A9700DB"/>
    <w:rsid w:val="2A9D0FBA"/>
    <w:rsid w:val="2BC63A98"/>
    <w:rsid w:val="2CBA3428"/>
    <w:rsid w:val="2CC035DE"/>
    <w:rsid w:val="2CDC4ACB"/>
    <w:rsid w:val="2D1322F5"/>
    <w:rsid w:val="2D4526BC"/>
    <w:rsid w:val="2DB71459"/>
    <w:rsid w:val="2DE9302B"/>
    <w:rsid w:val="2DFE0184"/>
    <w:rsid w:val="30297B32"/>
    <w:rsid w:val="305A21E2"/>
    <w:rsid w:val="30CE3826"/>
    <w:rsid w:val="315A7D08"/>
    <w:rsid w:val="315D2D09"/>
    <w:rsid w:val="31AC630C"/>
    <w:rsid w:val="325A69FF"/>
    <w:rsid w:val="32711A86"/>
    <w:rsid w:val="32B71B4F"/>
    <w:rsid w:val="33111456"/>
    <w:rsid w:val="334F7FC6"/>
    <w:rsid w:val="33A928CE"/>
    <w:rsid w:val="33E50CFD"/>
    <w:rsid w:val="34141F7E"/>
    <w:rsid w:val="3450767C"/>
    <w:rsid w:val="34BE0E27"/>
    <w:rsid w:val="34DE3C34"/>
    <w:rsid w:val="34F04A27"/>
    <w:rsid w:val="35211587"/>
    <w:rsid w:val="35407081"/>
    <w:rsid w:val="35892B6D"/>
    <w:rsid w:val="35A1491D"/>
    <w:rsid w:val="35BC1034"/>
    <w:rsid w:val="35F11E89"/>
    <w:rsid w:val="36E71AB1"/>
    <w:rsid w:val="372A06CB"/>
    <w:rsid w:val="37857E9F"/>
    <w:rsid w:val="38086326"/>
    <w:rsid w:val="38334991"/>
    <w:rsid w:val="38493E7D"/>
    <w:rsid w:val="387D7A0E"/>
    <w:rsid w:val="3882310B"/>
    <w:rsid w:val="388E0C2A"/>
    <w:rsid w:val="38A1641F"/>
    <w:rsid w:val="3903B654"/>
    <w:rsid w:val="39C82325"/>
    <w:rsid w:val="3A49086E"/>
    <w:rsid w:val="3A721073"/>
    <w:rsid w:val="3A7EEFFE"/>
    <w:rsid w:val="3AD13AEE"/>
    <w:rsid w:val="3B290071"/>
    <w:rsid w:val="3B8E248C"/>
    <w:rsid w:val="3C1F5002"/>
    <w:rsid w:val="3C6F19B7"/>
    <w:rsid w:val="3C853FA2"/>
    <w:rsid w:val="3C8F1012"/>
    <w:rsid w:val="3CE1686E"/>
    <w:rsid w:val="3DAA7E3D"/>
    <w:rsid w:val="3DE9514C"/>
    <w:rsid w:val="3E0F245F"/>
    <w:rsid w:val="3E1C1EC6"/>
    <w:rsid w:val="3E251C2C"/>
    <w:rsid w:val="3E416A22"/>
    <w:rsid w:val="3E936234"/>
    <w:rsid w:val="3ECF54FB"/>
    <w:rsid w:val="3EFD36E5"/>
    <w:rsid w:val="3FC92309"/>
    <w:rsid w:val="3FE7586B"/>
    <w:rsid w:val="3FEE32E6"/>
    <w:rsid w:val="3FFBF80B"/>
    <w:rsid w:val="403C1C5A"/>
    <w:rsid w:val="40520AC1"/>
    <w:rsid w:val="40CA31D8"/>
    <w:rsid w:val="40D8706F"/>
    <w:rsid w:val="41106689"/>
    <w:rsid w:val="41500514"/>
    <w:rsid w:val="41A4277D"/>
    <w:rsid w:val="421C20FC"/>
    <w:rsid w:val="423C4663"/>
    <w:rsid w:val="4281050D"/>
    <w:rsid w:val="428C62E0"/>
    <w:rsid w:val="430125FC"/>
    <w:rsid w:val="435623A6"/>
    <w:rsid w:val="45424689"/>
    <w:rsid w:val="46707775"/>
    <w:rsid w:val="46B86E94"/>
    <w:rsid w:val="46C80E2C"/>
    <w:rsid w:val="46D05D65"/>
    <w:rsid w:val="476431E3"/>
    <w:rsid w:val="477234E8"/>
    <w:rsid w:val="480619D4"/>
    <w:rsid w:val="485127B5"/>
    <w:rsid w:val="487E00C7"/>
    <w:rsid w:val="48DA1D8E"/>
    <w:rsid w:val="495709EA"/>
    <w:rsid w:val="495C051E"/>
    <w:rsid w:val="49692CC7"/>
    <w:rsid w:val="49B66556"/>
    <w:rsid w:val="4B5F2DA6"/>
    <w:rsid w:val="4B7217A9"/>
    <w:rsid w:val="4BCB6ED5"/>
    <w:rsid w:val="4C9D024E"/>
    <w:rsid w:val="4CA12B55"/>
    <w:rsid w:val="4CAC678A"/>
    <w:rsid w:val="4CEA6334"/>
    <w:rsid w:val="4D462F59"/>
    <w:rsid w:val="4D4F46BF"/>
    <w:rsid w:val="4D6E7B3B"/>
    <w:rsid w:val="4EA74273"/>
    <w:rsid w:val="4EDC595B"/>
    <w:rsid w:val="4F3B78D8"/>
    <w:rsid w:val="5048294A"/>
    <w:rsid w:val="5055041F"/>
    <w:rsid w:val="509E301C"/>
    <w:rsid w:val="510855B3"/>
    <w:rsid w:val="53251081"/>
    <w:rsid w:val="53870E41"/>
    <w:rsid w:val="53920DAC"/>
    <w:rsid w:val="53922A14"/>
    <w:rsid w:val="546E5B6D"/>
    <w:rsid w:val="54CE3A67"/>
    <w:rsid w:val="54EF3398"/>
    <w:rsid w:val="554503F2"/>
    <w:rsid w:val="56773FE7"/>
    <w:rsid w:val="56B7443A"/>
    <w:rsid w:val="57375815"/>
    <w:rsid w:val="57912FAE"/>
    <w:rsid w:val="599E28D7"/>
    <w:rsid w:val="59BB1E41"/>
    <w:rsid w:val="59E26A23"/>
    <w:rsid w:val="5A6432D8"/>
    <w:rsid w:val="5B9E24EE"/>
    <w:rsid w:val="5DA71989"/>
    <w:rsid w:val="5DB16667"/>
    <w:rsid w:val="5E371164"/>
    <w:rsid w:val="5EB15654"/>
    <w:rsid w:val="5FA17AF9"/>
    <w:rsid w:val="5FAB2564"/>
    <w:rsid w:val="5FB12D37"/>
    <w:rsid w:val="5FF9B532"/>
    <w:rsid w:val="607F46E5"/>
    <w:rsid w:val="60AA36D1"/>
    <w:rsid w:val="614A5518"/>
    <w:rsid w:val="6170126D"/>
    <w:rsid w:val="61C93B29"/>
    <w:rsid w:val="62230E6B"/>
    <w:rsid w:val="635E483A"/>
    <w:rsid w:val="63A82654"/>
    <w:rsid w:val="67DD2D28"/>
    <w:rsid w:val="68406E64"/>
    <w:rsid w:val="68444891"/>
    <w:rsid w:val="68EF60C4"/>
    <w:rsid w:val="69943146"/>
    <w:rsid w:val="6A223D19"/>
    <w:rsid w:val="6A5A22A4"/>
    <w:rsid w:val="6A6F632C"/>
    <w:rsid w:val="6AB85467"/>
    <w:rsid w:val="6B384669"/>
    <w:rsid w:val="6BA3626C"/>
    <w:rsid w:val="6BBD64D4"/>
    <w:rsid w:val="6BEC459F"/>
    <w:rsid w:val="6C64571E"/>
    <w:rsid w:val="6C8835AF"/>
    <w:rsid w:val="6C9B79FA"/>
    <w:rsid w:val="6D003408"/>
    <w:rsid w:val="6D2C4412"/>
    <w:rsid w:val="6E930497"/>
    <w:rsid w:val="6EC30C7A"/>
    <w:rsid w:val="6EC855BE"/>
    <w:rsid w:val="6F671F78"/>
    <w:rsid w:val="6FB42D49"/>
    <w:rsid w:val="702B0642"/>
    <w:rsid w:val="7097434D"/>
    <w:rsid w:val="70BC6BB5"/>
    <w:rsid w:val="7120669B"/>
    <w:rsid w:val="71E435F8"/>
    <w:rsid w:val="726254B8"/>
    <w:rsid w:val="72B34236"/>
    <w:rsid w:val="73523522"/>
    <w:rsid w:val="73651863"/>
    <w:rsid w:val="737127AD"/>
    <w:rsid w:val="741D2191"/>
    <w:rsid w:val="754908F0"/>
    <w:rsid w:val="757403BC"/>
    <w:rsid w:val="759C12FE"/>
    <w:rsid w:val="75D07976"/>
    <w:rsid w:val="76C7A157"/>
    <w:rsid w:val="76FD7AF8"/>
    <w:rsid w:val="77020CE0"/>
    <w:rsid w:val="77B02365"/>
    <w:rsid w:val="77D608D3"/>
    <w:rsid w:val="7998361F"/>
    <w:rsid w:val="79B104D5"/>
    <w:rsid w:val="7A1E0C67"/>
    <w:rsid w:val="7C375EFB"/>
    <w:rsid w:val="7C4F0D9C"/>
    <w:rsid w:val="7C6B02CD"/>
    <w:rsid w:val="7CB156B1"/>
    <w:rsid w:val="7CE25D11"/>
    <w:rsid w:val="7DAB5BA8"/>
    <w:rsid w:val="7DE063A0"/>
    <w:rsid w:val="7DF71963"/>
    <w:rsid w:val="7E574344"/>
    <w:rsid w:val="7F1508CC"/>
    <w:rsid w:val="7F6D10C4"/>
    <w:rsid w:val="7F9F608C"/>
    <w:rsid w:val="7FAC7D2D"/>
    <w:rsid w:val="7FADAD07"/>
    <w:rsid w:val="7FCE71BA"/>
    <w:rsid w:val="7FF52150"/>
    <w:rsid w:val="8EB5869B"/>
    <w:rsid w:val="AFFFDBC9"/>
    <w:rsid w:val="BCFC5176"/>
    <w:rsid w:val="BF3E2377"/>
    <w:rsid w:val="DBB7EC73"/>
    <w:rsid w:val="F59F551D"/>
    <w:rsid w:val="F5F3F24D"/>
    <w:rsid w:val="F66EF814"/>
    <w:rsid w:val="FC1F2D4D"/>
    <w:rsid w:val="FDFDC9B6"/>
    <w:rsid w:val="FE77AADE"/>
    <w:rsid w:val="FFFBEF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qFormat="1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qFormat="1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rPr>
      <w:rFonts w:cs="Times New Roman" w:asciiTheme="minorHAnsi" w:hAnsiTheme="minorHAnsi" w:eastAsiaTheme="minorEastAsia"/>
      <w:sz w:val="24"/>
      <w:szCs w:val="24"/>
      <w:lang w:val="en-US" w:eastAsia="en-US" w:bidi="en-US"/>
    </w:rPr>
  </w:style>
  <w:style w:type="paragraph" w:styleId="4">
    <w:name w:val="heading 2"/>
    <w:basedOn w:val="1"/>
    <w:next w:val="1"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11">
    <w:name w:val="Default Paragraph Font"/>
    <w:unhideWhenUsed/>
    <w:qFormat/>
    <w:uiPriority w:val="1"/>
  </w:style>
  <w:style w:type="table" w:default="1" w:styleId="9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nhideWhenUsed/>
    <w:qFormat/>
    <w:uiPriority w:val="99"/>
    <w:pPr>
      <w:ind w:firstLine="420" w:firstLineChars="200"/>
    </w:pPr>
  </w:style>
  <w:style w:type="paragraph" w:styleId="3">
    <w:name w:val="Body Text Indent"/>
    <w:basedOn w:val="1"/>
    <w:unhideWhenUsed/>
    <w:qFormat/>
    <w:uiPriority w:val="99"/>
    <w:pPr>
      <w:spacing w:after="120"/>
      <w:ind w:left="420" w:leftChars="200"/>
    </w:pPr>
  </w:style>
  <w:style w:type="paragraph" w:styleId="5">
    <w:name w:val="Date"/>
    <w:basedOn w:val="1"/>
    <w:next w:val="1"/>
    <w:link w:val="15"/>
    <w:unhideWhenUsed/>
    <w:qFormat/>
    <w:uiPriority w:val="99"/>
    <w:pPr>
      <w:ind w:left="100" w:leftChars="2500"/>
    </w:pPr>
  </w:style>
  <w:style w:type="paragraph" w:styleId="6">
    <w:name w:val="Balloon Text"/>
    <w:basedOn w:val="1"/>
    <w:link w:val="16"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8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10">
    <w:name w:val="Table Grid"/>
    <w:basedOn w:val="9"/>
    <w:qFormat/>
    <w:uiPriority w:val="59"/>
    <w:pPr>
      <w:spacing w:after="200" w:line="276" w:lineRule="auto"/>
    </w:pPr>
    <w:rPr>
      <w:sz w:val="22"/>
      <w:lang w:eastAsia="en-US" w:bidi="en-US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2">
    <w:name w:val="页眉 Char"/>
    <w:basedOn w:val="11"/>
    <w:link w:val="8"/>
    <w:qFormat/>
    <w:uiPriority w:val="99"/>
    <w:rPr>
      <w:sz w:val="18"/>
      <w:szCs w:val="18"/>
    </w:rPr>
  </w:style>
  <w:style w:type="character" w:customStyle="1" w:styleId="13">
    <w:name w:val="页脚 Char"/>
    <w:basedOn w:val="11"/>
    <w:link w:val="7"/>
    <w:qFormat/>
    <w:uiPriority w:val="99"/>
    <w:rPr>
      <w:sz w:val="18"/>
      <w:szCs w:val="18"/>
    </w:rPr>
  </w:style>
  <w:style w:type="paragraph" w:customStyle="1" w:styleId="14">
    <w:name w:val="列出段落1"/>
    <w:basedOn w:val="1"/>
    <w:qFormat/>
    <w:uiPriority w:val="34"/>
    <w:pPr>
      <w:ind w:left="720"/>
      <w:contextualSpacing/>
    </w:pPr>
  </w:style>
  <w:style w:type="character" w:customStyle="1" w:styleId="15">
    <w:name w:val="日期 Char"/>
    <w:basedOn w:val="11"/>
    <w:link w:val="5"/>
    <w:semiHidden/>
    <w:qFormat/>
    <w:uiPriority w:val="99"/>
    <w:rPr>
      <w:rFonts w:cs="Times New Roman"/>
      <w:kern w:val="0"/>
      <w:sz w:val="24"/>
      <w:szCs w:val="24"/>
      <w:lang w:eastAsia="en-US" w:bidi="en-US"/>
    </w:rPr>
  </w:style>
  <w:style w:type="character" w:customStyle="1" w:styleId="16">
    <w:name w:val="批注框文本 Char"/>
    <w:basedOn w:val="11"/>
    <w:link w:val="6"/>
    <w:semiHidden/>
    <w:qFormat/>
    <w:uiPriority w:val="99"/>
    <w:rPr>
      <w:rFonts w:cs="Times New Roman"/>
      <w:kern w:val="0"/>
      <w:sz w:val="18"/>
      <w:szCs w:val="18"/>
      <w:lang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Hewlett-Packard Company</Company>
  <Pages>44</Pages>
  <Words>4333</Words>
  <Characters>7060</Characters>
  <Lines>120</Lines>
  <Paragraphs>33</Paragraphs>
  <TotalTime>2056</TotalTime>
  <ScaleCrop>false</ScaleCrop>
  <LinksUpToDate>false</LinksUpToDate>
  <CharactersWithSpaces>7078</CharactersWithSpaces>
  <Application>WPS Office_11.8.2.12118_F1E327BC-269C-435d-A152-05C5408002CA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2019-01-17T02:26:00Z</dcterms:created>
  <dc:creator>weijianhua</dc:creator>
  <cp:lastModifiedBy>qhtf</cp:lastModifiedBy>
  <cp:lastPrinted>2025-04-29T02:23:00Z</cp:lastPrinted>
  <dcterms:modified xsi:type="dcterms:W3CDTF">2025-04-29T09:03:06Z</dcterms:modified>
  <cp:revision>52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2052-11.8.2.12118</vt:lpwstr>
  </property>
  <property fmtid="{D5CDD505-2E9C-101B-9397-08002B2CF9AE}" pid="3" name="ICV">
    <vt:lpwstr>50EAA6A602144D2FA6244A199847E816</vt:lpwstr>
  </property>
  <property fmtid="{D5CDD505-2E9C-101B-9397-08002B2CF9AE}" pid="4" name="KSOTemplateDocerSaveRecord">
    <vt:lpwstr>eyJoZGlkIjoiNzUzMjcxYjI3MDRjMDIwZmVmYTgzNGM3MjE3OGJkMDMiLCJ1c2VySWQiOiIyNzgyMDExNzcifQ==</vt:lpwstr>
  </property>
</Properties>
</file>