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widowControl/>
        <w:spacing w:line="54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部分不合格检验项目小知识</w:t>
      </w:r>
    </w:p>
    <w:p>
      <w:pPr>
        <w:spacing w:line="594" w:lineRule="exact"/>
        <w:ind w:firstLine="640" w:firstLineChars="200"/>
        <w:rPr>
          <w:rFonts w:hint="eastAsia" w:ascii="黑体" w:hAnsi="黑体" w:eastAsia="黑体" w:cs="黑体"/>
          <w:bCs/>
          <w:sz w:val="32"/>
          <w:szCs w:val="32"/>
        </w:rPr>
      </w:pP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ind w:leftChars="200" w:firstLine="320" w:firstLineChars="100"/>
        <w:textAlignment w:val="auto"/>
        <w:rPr>
          <w:rFonts w:hint="eastAsia" w:ascii="黑体" w:hAnsi="黑体" w:eastAsia="黑体" w:cs="Times New Roman"/>
          <w:color w:val="auto"/>
          <w:sz w:val="32"/>
          <w:szCs w:val="32"/>
          <w:highlight w:val="none"/>
          <w:lang w:val="en-US" w:eastAsia="zh-CN"/>
        </w:rPr>
      </w:pPr>
      <w:r>
        <w:rPr>
          <w:rFonts w:hint="eastAsia" w:ascii="黑体" w:hAnsi="黑体" w:eastAsia="黑体" w:cs="Times New Roman"/>
          <w:color w:val="auto"/>
          <w:sz w:val="32"/>
          <w:szCs w:val="32"/>
          <w:highlight w:val="none"/>
          <w:lang w:val="en-US" w:eastAsia="zh-CN"/>
        </w:rPr>
        <w:t>一、噻虫嗪</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噻虫嗪，具有触杀、胃毒和内吸作用的杀虫剂。能被迅速吸收到植物体内，并在木质部向顶传导。可通过茎叶和土壤处理、种子处理等来防治害虫。少量的残留不会引起人体急性中毒，但长期食用噻虫嗪超标的食品，可能对人体健康有一定影响。《食品安全国家标准 食品中农药最大残留限量》（GB 2763—2021）中规定，噻虫嗪在根茎类蔬菜（芜菁除外）中的最大残留限量值为0.3mg/kg。姜中噻虫嗪残留量超标的原因，可能是为快速控制虫害，加大用药量或未遵守采摘间隔期规定，致使上市销售的产品中残留量超标。</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《食品安全国家标准 食品中农药最大残留限量》（GB 2763—2021）中规定，噻虫嗪在荚可食类豆类蔬菜（菜豆除外）中的最大残留限量值为0.3mg/kg；在香蕉中的最大残留限量值为0.02mg/kg。豇豆和香蕉中噻虫嗪残留量超标的原因，可能是为快速控制虫害，加大用药量或未遵守采摘间隔期规定，致使上市销售的产品中残留量超标。</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《食品安全国家标准 食品中农药最大残留限量》（GB 2763—2021）中规定，噻虫嗪在瓜类蔬菜（节瓜、苦瓜、丝瓜、冬瓜、南瓜除外）中的最大残留限量值为0.5mg/kg；在香蕉中的最大残留限量值为0.02mg/kg。黄瓜、香蕉中噻虫嗪残留量超标的原因，可能是为快速控制虫害，加大用药量或未遵守采摘间隔期规定，致使上市销售的产品中残留量超标。</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《食品安全国家标准 食品中农药最大残留限量》（GB 2763—2021）中规定，噻虫嗪在茄子中的最大残留限量值为0.5mg/kg，在根茎类蔬菜（芜菁除外）中的最大残留限量值为0.3mg/kg。茄子和姜中噻虫嗪残留量超标的原因，可能是为快速控制虫害，加大用药量或未遵守采摘间隔期规定，致使上市销售的产品中残留量超标。</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《食品安全国家标准 食品中农药最大残留限量》（GB 2763—2021）中规定，噻虫嗪在叶菜类蔬菜（菠菜、叶用莴苣、芜菁叶、茎用莴苣叶、芹菜除外）中的最大残留限量值为3mg/kg。油麦菜中噻虫嗪残留量超标的原因，可能是为快速控制虫害，加大用药量或未遵守采摘间隔期规定，致使上市销售的产品中残留量超标。</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ind w:leftChars="200" w:firstLine="320" w:firstLineChars="100"/>
        <w:textAlignment w:val="auto"/>
        <w:rPr>
          <w:rFonts w:hint="eastAsia" w:ascii="黑体" w:hAnsi="黑体" w:eastAsia="黑体" w:cs="Times New Roman"/>
          <w:color w:val="auto"/>
          <w:sz w:val="32"/>
          <w:szCs w:val="32"/>
          <w:highlight w:val="none"/>
          <w:lang w:val="en-US" w:eastAsia="zh-CN"/>
        </w:rPr>
      </w:pPr>
      <w:r>
        <w:rPr>
          <w:rFonts w:hint="eastAsia" w:ascii="黑体" w:hAnsi="黑体" w:eastAsia="黑体" w:cs="Times New Roman"/>
          <w:color w:val="auto"/>
          <w:sz w:val="32"/>
          <w:szCs w:val="32"/>
          <w:highlight w:val="none"/>
          <w:lang w:val="en-US" w:eastAsia="zh-CN"/>
        </w:rPr>
        <w:t>二、二氧化硫</w:t>
      </w:r>
      <w:bookmarkStart w:id="0" w:name="_GoBack"/>
      <w:bookmarkEnd w:id="0"/>
    </w:p>
    <w:p>
      <w:pPr>
        <w:pStyle w:val="2"/>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二氧化硫是食品加工中常用的漂白剂和防腐剂，具有漂白、防腐和抗氧化作用。少量的二氧化硫进入人体不会对身体造成健康危害，但过量食用会引起如恶心、呕吐等胃肠道反应。《食品安全国家标准 食品添加剂使用标准》（GB 2760—2014）中规定，二氧化硫（以SO2残留量计）在蜜饯凉果中的限量为0.35g/kg。圣女果（果脯类）中二氧化硫超标的原因，可能是生产者使用劣质原料以降低成本后为提高产品色泽而超量使用二氧化硫，也可能是使用时不计量或计量不准确，还可能是由于使用硫磺熏蒸漂白这种传统工艺或直接使用亚硫酸盐浸泡所造成。《食品安全国家标准 食品添加剂使用标准》（GB 2760—2014）中规定，二氧化硫（以二氧化硫残留量计）在干制蔬菜中的最大使用量为0.2g/kg；在腌渍食用菌中不得使用。干制蔬菜中二氧化硫超标的原因，可能是生产者使用劣质原料以降低成本后为提高产品色泽而超量使用二氧化硫，也可能是使用时不计量或计量不准确，还可能是由于使用硫磺熏蒸漂白这种传统工艺或直接使用亚硫酸盐浸泡所造成。腌渍食用菌中二氧化硫不合格的原因，可能是生产者使用劣质原料以降低成本后为提高产品色泽而超范围使用二氧化硫，也可能是由于使用硫磺熏蒸漂白这种传统工艺或直接使用亚硫酸盐浸泡所造成。《食品安全国家标准 食品添加剂使用标准》（GB 2760—2014）中规定，蜜饯凉果中二氧化硫（以二氧化硫残留量计）的最大使用量为0.35g/kg。蜜饯中二氧化硫残留量超标的原因，可能是生产企业使用劣质原料为了提高产品色泽而超量使用二氧化硫，也有可能是使用时不计量或计量不准确，还可能是由于使用硫磺熏蒸漂白这种传统工艺或直接使用亚硫酸盐浸泡所造成。</w:t>
      </w:r>
    </w:p>
    <w:p>
      <w:pPr>
        <w:pStyle w:val="2"/>
        <w:keepNext w:val="0"/>
        <w:keepLines w:val="0"/>
        <w:pageBreakBefore w:val="0"/>
        <w:widowControl w:val="0"/>
        <w:kinsoku/>
        <w:wordWrap/>
        <w:overflowPunct/>
        <w:topLinePunct w:val="0"/>
        <w:autoSpaceDE/>
        <w:autoSpaceDN/>
        <w:bidi w:val="0"/>
        <w:snapToGrid/>
        <w:spacing w:line="560" w:lineRule="exact"/>
        <w:textAlignment w:val="auto"/>
        <w:rPr>
          <w:rFonts w:hint="eastAsia" w:ascii="黑体" w:hAnsi="黑体" w:eastAsia="黑体" w:cs="Times New Roman"/>
          <w:b w:val="0"/>
          <w:bCs w:val="0"/>
          <w:color w:val="auto"/>
          <w:kern w:val="2"/>
          <w:sz w:val="32"/>
          <w:szCs w:val="32"/>
          <w:highlight w:val="none"/>
          <w:lang w:val="en-US" w:eastAsia="zh-CN" w:bidi="ar-SA"/>
        </w:rPr>
      </w:pPr>
      <w:r>
        <w:rPr>
          <w:rFonts w:hint="eastAsia" w:ascii="黑体" w:hAnsi="黑体" w:eastAsia="黑体" w:cs="Times New Roman"/>
          <w:b w:val="0"/>
          <w:bCs w:val="0"/>
          <w:color w:val="auto"/>
          <w:kern w:val="2"/>
          <w:sz w:val="32"/>
          <w:szCs w:val="32"/>
          <w:highlight w:val="none"/>
          <w:lang w:val="en-US" w:eastAsia="zh-CN" w:bidi="ar-SA"/>
        </w:rPr>
        <w:t>三、恩诺沙星</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default" w:ascii="仿宋_GB2312" w:hAnsi="仿宋_GB2312" w:eastAsia="仿宋_GB2312" w:cs="仿宋_GB2312"/>
          <w:lang w:val="en-US" w:eastAsia="zh-CN"/>
        </w:rPr>
      </w:pPr>
      <w:r>
        <w:rPr>
          <w:rFonts w:hint="default" w:ascii="仿宋_GB2312" w:hAnsi="仿宋_GB2312" w:eastAsia="仿宋_GB2312" w:cs="仿宋_GB2312"/>
          <w:lang w:val="en-US" w:eastAsia="zh-CN"/>
        </w:rPr>
        <w:t>恩诺沙星属第三代喹诺酮类药物，是一类人工合成的广谱抗菌药，用于治疗动物的皮肤感染、呼吸道感染等，是动物专属用药。长期食用恩诺沙星超标的食品，可能导致在人体中蓄积，进而对人体机能产生危害，还可能使人体产生耐药性菌株。《食品安全国家标准 食品中兽药最大残留限量》（GB 31650—2019）中规定，恩诺沙星在猪的肌肉、牛的肌肉、羊的肌肉、鱼的皮和肉中的最大残留限量值均为100μg/kg。生猪肉和武昌鱼、海鲈鱼中恩诺沙星超标的原因，可能是在养殖过程中为快速控制疫病，养殖户违规加大用药量或不遵守休药期规定，致使产品上市销售时药物残留超标。《食品安全国家标准 食品中兽药最大残留限量》（GB 31650—2019）中规定，恩诺沙星在家禽产蛋期中禁用（鸡蛋中不得检出）。鸡蛋中检出恩诺沙星的原因，可能是在养殖过程中为快速控制疫病，违规加大用药量或不遵守休药期规定，也可能是养殖户在产蛋期违规使用相关兽药，致使恩诺沙星残留积累在家禽体内，进而传递至蛋品中。</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国标黑体" w:hAnsi="国标黑体" w:eastAsia="国标黑体" w:cs="国标黑体"/>
          <w:lang w:val="en-US" w:eastAsia="zh-CN"/>
        </w:rPr>
      </w:pPr>
      <w:r>
        <w:rPr>
          <w:rFonts w:hint="eastAsia" w:ascii="国标黑体" w:hAnsi="国标黑体" w:eastAsia="国标黑体" w:cs="国标黑体"/>
          <w:lang w:val="en-US" w:eastAsia="zh-CN"/>
        </w:rPr>
        <w:t>四、脱氢乙酸及其钠盐</w:t>
      </w:r>
    </w:p>
    <w:p>
      <w:pPr>
        <w:pStyle w:val="2"/>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脱氢乙酸及其钠盐作为一种广谱食品防腐剂，对霉菌和酵母菌的抑制能力强。脱氢乙酸及其钠盐能被人体完全吸收，并能抑制人体内多种氧化酶，长期过量摄入脱氢乙酸及其钠盐会危害人体健康。《食品安全国家标准 食品添加剂使用标准》（GB 2760—2014）中规定，水产品罐头中不得使用脱氢乙酸及其钠盐。水产动物类罐头中脱氢乙酸及其钠盐不合格的原因，可能是生产企业为延长产品保质期，超范围使用该食品添加剂，也可能是其使用的复配添加剂中含有该添加剂。《食品安全国家标准 食品添加剂使用标准》（GB 2760—2014）中规定，腌渍的食用菌和藻类中脱氢乙酸及其钠盐（以脱氢乙酸计）最大使用量为0.3g/kg。珍品海带丝中脱氢乙酸及其钠盐（以脱氢乙酸计）检测值超标的原因，可能是生产企业为防止食品腐败变质超限量使用了该食品添加剂，也可能是其使用的复配添加剂中该添加剂含量较高，还可能是在添加过程中未准确计量。《食品安全国家标准 食品添加剂使用标准》（GB 2760—2014）中规定，发酵面制品中不允许使用脱氢乙酸及其钠盐。发酵面制品中检出脱氢乙酸及其钠盐（以脱氢乙酸计）的原因，可能是个别企业为防止食品腐败变质，超范围使用了该添加剂。《食品安全国家标准 食品添加剂使用标准》（GB 2760—2014）中规定，蜜饯凉果中不得使用脱氢乙酸及其钠盐。蜂蜜山楂糕中检出脱氢乙酸的原因，可能是生产企业为延长产品保质期，超范围使用该食品添加剂，也可能是其使用的复配添加剂中含有该添加剂。《食品安全国家标准 食品添加剂使用标准》（GB 2760—2014）中规定，非发酵豆制品和发酵面制品中均不得使用脱氢乙酸及其钠盐。豆腐和馒头中检出脱氢乙酸的原因，可能是生产企业为延长产品保质期，超范围使用该食品添加剂，也可能是其使用的复配添加剂中含有该添加剂。《食品安全国家标准 食品添加剂使用标准》（GB 2760—2014）中规定，脱氢乙酸及其钠盐在糕点和熟肉制品中最大使用量均为0.5g/kg，在豆制品中不得使用。糕点、熟肉制品和豆制品中脱氢乙酸超标的原因，可能是生产企业为延长产品保质期，从而超限量或超范围使用该食品添加剂，也可能是其使用的复配添加剂中该添加剂含量较高，还可能是使用时不计量或计量不准确。《食品安全国家标准 食品添加剂使用标准》（GB 2760—2014）中规定，生湿面制品中不允许使用脱氢乙酸及其钠盐。生湿面制品中检出脱氢乙酸及其钠盐（以脱氢乙酸计）的原因，可能是个别企业为防止食品腐败变质超范围使用了该添加剂，也可能是其使用的复配添加剂中含有该添加剂。《食品安全国家标准 食品添加剂使用标准》（GB 2760—2014）中规定，熟制动物性水产制品中不允许使用脱氢乙酸及其钠盐。熟制动物性水产制品中检出脱氢乙酸及其钠盐（以脱氢乙酸计）的原因，可能是个别企业为防止食品腐败变质超范围使用了该添加剂，也可能是其使用的复配添加剂中含有该添加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国标黑体">
    <w:panose1 w:val="020005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mNTAzNGVmMzUyMDM3NzI2ZGFjZWQ0YTI5NDY2OWQifQ=="/>
  </w:docVars>
  <w:rsids>
    <w:rsidRoot w:val="00000000"/>
    <w:rsid w:val="009F3C26"/>
    <w:rsid w:val="018E7FE0"/>
    <w:rsid w:val="019A6CA6"/>
    <w:rsid w:val="036412D6"/>
    <w:rsid w:val="03BD5772"/>
    <w:rsid w:val="0450747A"/>
    <w:rsid w:val="0639166E"/>
    <w:rsid w:val="07053AC8"/>
    <w:rsid w:val="07D70C29"/>
    <w:rsid w:val="08161C67"/>
    <w:rsid w:val="0ADA341F"/>
    <w:rsid w:val="0B13248D"/>
    <w:rsid w:val="0DF40BEE"/>
    <w:rsid w:val="11A94EBA"/>
    <w:rsid w:val="11F61D66"/>
    <w:rsid w:val="14AB1989"/>
    <w:rsid w:val="1525798D"/>
    <w:rsid w:val="1528122B"/>
    <w:rsid w:val="15347BD0"/>
    <w:rsid w:val="153D24BE"/>
    <w:rsid w:val="17A2348A"/>
    <w:rsid w:val="19096D07"/>
    <w:rsid w:val="1A862A44"/>
    <w:rsid w:val="1BB6133F"/>
    <w:rsid w:val="1BEF1A02"/>
    <w:rsid w:val="1C073948"/>
    <w:rsid w:val="1CFE6DF6"/>
    <w:rsid w:val="1F0730BF"/>
    <w:rsid w:val="211B1C44"/>
    <w:rsid w:val="22B1460E"/>
    <w:rsid w:val="2412732E"/>
    <w:rsid w:val="254767A9"/>
    <w:rsid w:val="256FC600"/>
    <w:rsid w:val="25B3690C"/>
    <w:rsid w:val="27606603"/>
    <w:rsid w:val="28DC424D"/>
    <w:rsid w:val="2916166F"/>
    <w:rsid w:val="295C2DFA"/>
    <w:rsid w:val="298C7B83"/>
    <w:rsid w:val="29C54E43"/>
    <w:rsid w:val="2AB27175"/>
    <w:rsid w:val="2C9034E6"/>
    <w:rsid w:val="2E187BA6"/>
    <w:rsid w:val="2F280468"/>
    <w:rsid w:val="2F8A3E5A"/>
    <w:rsid w:val="30004243"/>
    <w:rsid w:val="312B7C81"/>
    <w:rsid w:val="32263D5F"/>
    <w:rsid w:val="328C17F4"/>
    <w:rsid w:val="33DF9FE1"/>
    <w:rsid w:val="34A264AC"/>
    <w:rsid w:val="34B34216"/>
    <w:rsid w:val="35566DCC"/>
    <w:rsid w:val="357A11D7"/>
    <w:rsid w:val="35B30245"/>
    <w:rsid w:val="35C661CB"/>
    <w:rsid w:val="367261C4"/>
    <w:rsid w:val="377FD69C"/>
    <w:rsid w:val="37E7A5AA"/>
    <w:rsid w:val="38912AC0"/>
    <w:rsid w:val="39D709A6"/>
    <w:rsid w:val="3ABB1338"/>
    <w:rsid w:val="3B0641BE"/>
    <w:rsid w:val="3B4F0A10"/>
    <w:rsid w:val="3BD57D48"/>
    <w:rsid w:val="3C2B6D87"/>
    <w:rsid w:val="3CDF082C"/>
    <w:rsid w:val="3EBF69F0"/>
    <w:rsid w:val="3F2E8614"/>
    <w:rsid w:val="40B3559D"/>
    <w:rsid w:val="41740A47"/>
    <w:rsid w:val="41CC61A5"/>
    <w:rsid w:val="440920A4"/>
    <w:rsid w:val="449E6F99"/>
    <w:rsid w:val="46584C1D"/>
    <w:rsid w:val="477C57A7"/>
    <w:rsid w:val="48735DDA"/>
    <w:rsid w:val="48836536"/>
    <w:rsid w:val="490A3296"/>
    <w:rsid w:val="49291459"/>
    <w:rsid w:val="497F0713"/>
    <w:rsid w:val="4AF41A5F"/>
    <w:rsid w:val="4CE70AA9"/>
    <w:rsid w:val="4E102369"/>
    <w:rsid w:val="4E3F66C2"/>
    <w:rsid w:val="4E983284"/>
    <w:rsid w:val="4EFA0D24"/>
    <w:rsid w:val="4F25199E"/>
    <w:rsid w:val="500E459E"/>
    <w:rsid w:val="504C169E"/>
    <w:rsid w:val="51524DCE"/>
    <w:rsid w:val="52262C98"/>
    <w:rsid w:val="5269149E"/>
    <w:rsid w:val="53B611D5"/>
    <w:rsid w:val="558C6691"/>
    <w:rsid w:val="56424FA2"/>
    <w:rsid w:val="56B37C4E"/>
    <w:rsid w:val="58E270C0"/>
    <w:rsid w:val="59F6057D"/>
    <w:rsid w:val="5ACE2C2A"/>
    <w:rsid w:val="5B5006DA"/>
    <w:rsid w:val="5BDDEC36"/>
    <w:rsid w:val="5D5E0913"/>
    <w:rsid w:val="5F475D9B"/>
    <w:rsid w:val="5FBD000A"/>
    <w:rsid w:val="61F720B4"/>
    <w:rsid w:val="622F6D22"/>
    <w:rsid w:val="633E5F6E"/>
    <w:rsid w:val="64B67287"/>
    <w:rsid w:val="65E72439"/>
    <w:rsid w:val="668F1603"/>
    <w:rsid w:val="66EC50DB"/>
    <w:rsid w:val="681D761D"/>
    <w:rsid w:val="68EF3B1E"/>
    <w:rsid w:val="697D0373"/>
    <w:rsid w:val="6A29265E"/>
    <w:rsid w:val="6A612294"/>
    <w:rsid w:val="6C353187"/>
    <w:rsid w:val="6D2531FB"/>
    <w:rsid w:val="6D5C4BEC"/>
    <w:rsid w:val="6F394D3C"/>
    <w:rsid w:val="6FA36659"/>
    <w:rsid w:val="71752277"/>
    <w:rsid w:val="733D0B73"/>
    <w:rsid w:val="7513602F"/>
    <w:rsid w:val="768A20AD"/>
    <w:rsid w:val="77771299"/>
    <w:rsid w:val="777FEDBA"/>
    <w:rsid w:val="77DD57DA"/>
    <w:rsid w:val="77DE0D22"/>
    <w:rsid w:val="77DF2F41"/>
    <w:rsid w:val="790F76AC"/>
    <w:rsid w:val="7B2C5A56"/>
    <w:rsid w:val="7B7BE4A1"/>
    <w:rsid w:val="7BFF2C6E"/>
    <w:rsid w:val="7C946F99"/>
    <w:rsid w:val="7C9A0DE4"/>
    <w:rsid w:val="7DE70059"/>
    <w:rsid w:val="7EAE5717"/>
    <w:rsid w:val="7EBB5DB9"/>
    <w:rsid w:val="7EEE8C68"/>
    <w:rsid w:val="7F1C25B2"/>
    <w:rsid w:val="7FEBFC92"/>
    <w:rsid w:val="7FF55163"/>
    <w:rsid w:val="B759B62F"/>
    <w:rsid w:val="B7FB8EFF"/>
    <w:rsid w:val="BACB8F38"/>
    <w:rsid w:val="BFBEAFDF"/>
    <w:rsid w:val="DDFF246E"/>
    <w:rsid w:val="DE6913D6"/>
    <w:rsid w:val="DFFC0E6E"/>
    <w:rsid w:val="E148A38C"/>
    <w:rsid w:val="E27C8C1F"/>
    <w:rsid w:val="EB2F4DE2"/>
    <w:rsid w:val="EBFB65F4"/>
    <w:rsid w:val="EFBF5227"/>
    <w:rsid w:val="F79F1465"/>
    <w:rsid w:val="F9DD4D29"/>
    <w:rsid w:val="FB679E25"/>
    <w:rsid w:val="FD0F6568"/>
    <w:rsid w:val="FDB7A742"/>
    <w:rsid w:val="FFB74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qFormat/>
    <w:uiPriority w:val="0"/>
    <w:pPr>
      <w:spacing w:after="120"/>
      <w:ind w:left="420" w:leftChars="200"/>
    </w:p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2532</Words>
  <Characters>2747</Characters>
  <Lines>0</Lines>
  <Paragraphs>0</Paragraphs>
  <TotalTime>0</TotalTime>
  <ScaleCrop>false</ScaleCrop>
  <LinksUpToDate>false</LinksUpToDate>
  <CharactersWithSpaces>2777</CharactersWithSpaces>
  <Application>WPS Office_11.8.2.12128_F1E327BC-269C-435d-A152-05C5408002CA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2022-01-09T08:46:00Z</dcterms:created>
  <dc:creator>Administrator</dc:creator>
  <cp:lastModifiedBy>user</cp:lastModifiedBy>
  <dcterms:modified xsi:type="dcterms:W3CDTF">2025-12-24T11:10:43Z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2052-11.8.2.12128</vt:lpwstr>
  </property>
  <property fmtid="{D5CDD505-2E9C-101B-9397-08002B2CF9AE}" pid="3" name="ICV">
    <vt:lpwstr>B0337DD5CA9B4D64A5BB6E679311ACF2</vt:lpwstr>
  </property>
</Properties>
</file>