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附件1</w:t>
      </w:r>
    </w:p>
    <w:p>
      <w:pPr>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电动自行车比较试验合格项目分析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2" w:firstLineChars="200"/>
        <w:jc w:val="both"/>
        <w:textAlignment w:val="auto"/>
        <w:rPr>
          <w:rFonts w:hint="eastAsia"/>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b/>
          <w:bCs/>
          <w:sz w:val="28"/>
          <w:szCs w:val="28"/>
          <w:lang w:val="en-US" w:eastAsia="zh-CN"/>
        </w:rPr>
      </w:pPr>
      <w:r>
        <w:rPr>
          <w:rFonts w:hint="eastAsia"/>
          <w:b/>
          <w:bCs/>
          <w:sz w:val="28"/>
          <w:szCs w:val="28"/>
          <w:lang w:val="en-US" w:eastAsia="zh-CN"/>
        </w:rPr>
        <w:t>一、整车标志</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b w:val="0"/>
          <w:bCs w:val="0"/>
          <w:sz w:val="28"/>
          <w:szCs w:val="28"/>
          <w:lang w:val="en-US" w:eastAsia="zh-CN"/>
        </w:rPr>
      </w:pPr>
      <w:r>
        <w:rPr>
          <w:rFonts w:hint="eastAsia"/>
          <w:b w:val="0"/>
          <w:bCs w:val="0"/>
          <w:sz w:val="28"/>
          <w:szCs w:val="28"/>
          <w:lang w:val="en-US" w:eastAsia="zh-CN"/>
        </w:rPr>
        <w:t>整车标志对电动自行车的意义在于以下几点：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b w:val="0"/>
          <w:bCs w:val="0"/>
          <w:sz w:val="28"/>
          <w:szCs w:val="28"/>
          <w:lang w:val="en-US" w:eastAsia="zh-CN"/>
        </w:rPr>
      </w:pPr>
      <w:r>
        <w:rPr>
          <w:rFonts w:hint="eastAsia"/>
          <w:b/>
          <w:bCs/>
          <w:sz w:val="28"/>
          <w:szCs w:val="28"/>
          <w:lang w:val="en-US" w:eastAsia="zh-CN"/>
        </w:rPr>
        <w:t>（一）</w:t>
      </w:r>
      <w:r>
        <w:rPr>
          <w:rFonts w:hint="eastAsia"/>
          <w:b w:val="0"/>
          <w:bCs w:val="0"/>
          <w:sz w:val="28"/>
          <w:szCs w:val="28"/>
          <w:lang w:val="en-US" w:eastAsia="zh-CN"/>
        </w:rPr>
        <w:t>有助于识别车辆具体身份、方便管理、保养和维护。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2" w:firstLineChars="200"/>
        <w:jc w:val="both"/>
        <w:textAlignment w:val="auto"/>
        <w:rPr>
          <w:rFonts w:hint="eastAsia"/>
          <w:b w:val="0"/>
          <w:bCs w:val="0"/>
          <w:sz w:val="28"/>
          <w:szCs w:val="28"/>
          <w:lang w:val="en-US" w:eastAsia="zh-CN"/>
        </w:rPr>
      </w:pPr>
      <w:r>
        <w:rPr>
          <w:rFonts w:hint="eastAsia"/>
          <w:b/>
          <w:bCs/>
          <w:sz w:val="28"/>
          <w:szCs w:val="28"/>
          <w:lang w:val="en-US" w:eastAsia="zh-CN"/>
        </w:rPr>
        <w:t>（二）</w:t>
      </w:r>
      <w:r>
        <w:rPr>
          <w:rFonts w:hint="eastAsia"/>
          <w:b w:val="0"/>
          <w:bCs w:val="0"/>
          <w:sz w:val="28"/>
          <w:szCs w:val="28"/>
          <w:lang w:val="en-US" w:eastAsia="zh-CN"/>
        </w:rPr>
        <w:t>反映车辆特性、体现品牌、保障安全和事故溯源等。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b w:val="0"/>
          <w:bCs w:val="0"/>
          <w:sz w:val="24"/>
          <w:szCs w:val="24"/>
          <w:lang w:val="en-US" w:eastAsia="zh-CN"/>
        </w:rPr>
      </w:pPr>
      <w:r>
        <w:rPr>
          <w:rFonts w:hint="eastAsia"/>
          <w:b w:val="0"/>
          <w:bCs w:val="0"/>
          <w:sz w:val="28"/>
          <w:szCs w:val="28"/>
          <w:lang w:val="en-US" w:eastAsia="zh-CN"/>
        </w:rPr>
        <w:t>经检测，15款电动自行车样品整车标志均符合标准要求。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2" w:firstLineChars="200"/>
        <w:jc w:val="both"/>
        <w:textAlignment w:val="auto"/>
        <w:rPr>
          <w:rFonts w:hint="eastAsia"/>
          <w:b/>
          <w:bCs/>
          <w:sz w:val="28"/>
          <w:szCs w:val="28"/>
          <w:lang w:val="en-US" w:eastAsia="zh-CN"/>
        </w:rPr>
      </w:pPr>
      <w:r>
        <w:rPr>
          <w:rFonts w:hint="eastAsia"/>
          <w:b/>
          <w:bCs/>
          <w:sz w:val="28"/>
          <w:szCs w:val="28"/>
          <w:lang w:val="en-US" w:eastAsia="zh-CN"/>
        </w:rPr>
        <w:t>二、整车安全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b/>
          <w:bCs/>
          <w:sz w:val="28"/>
          <w:szCs w:val="28"/>
          <w:lang w:val="en-US" w:eastAsia="zh-CN"/>
        </w:rPr>
      </w:pPr>
      <w:r>
        <w:rPr>
          <w:rFonts w:hint="eastAsia"/>
          <w:b/>
          <w:bCs/>
          <w:sz w:val="28"/>
          <w:szCs w:val="28"/>
          <w:lang w:val="en-US" w:eastAsia="zh-CN"/>
        </w:rPr>
        <w:t>（一）车速限值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b w:val="0"/>
          <w:kern w:val="2"/>
          <w:sz w:val="28"/>
          <w:szCs w:val="28"/>
          <w:lang w:val="en-US" w:eastAsia="zh-CN" w:bidi="ar-SA"/>
        </w:rPr>
      </w:pPr>
      <w:r>
        <w:rPr>
          <w:rFonts w:hint="default" w:ascii="Times New Roman" w:hAnsi="Times New Roman" w:eastAsia="宋体" w:cs="Times New Roman"/>
          <w:b w:val="0"/>
          <w:kern w:val="2"/>
          <w:sz w:val="28"/>
          <w:szCs w:val="28"/>
          <w:lang w:val="en-US" w:eastAsia="zh-CN" w:bidi="ar-SA"/>
        </w:rPr>
        <w:t>将车速限制在合理范围内，能降低事故发生的概率，减少事故发生时带来的伤害，提升车主出行的安全性。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b/>
          <w:bCs/>
          <w:sz w:val="28"/>
          <w:szCs w:val="28"/>
          <w:lang w:val="en-US" w:eastAsia="zh-CN"/>
        </w:rPr>
      </w:pPr>
      <w:r>
        <w:rPr>
          <w:rFonts w:hint="eastAsia" w:ascii="Times New Roman" w:hAnsi="Times New Roman" w:eastAsia="宋体" w:cs="Times New Roman"/>
          <w:b w:val="0"/>
          <w:kern w:val="2"/>
          <w:sz w:val="28"/>
          <w:szCs w:val="28"/>
          <w:lang w:val="en-US" w:eastAsia="zh-CN" w:bidi="ar-SA"/>
        </w:rPr>
        <w:t>标准要求：</w:t>
      </w:r>
      <w:r>
        <w:rPr>
          <w:rFonts w:hint="default" w:ascii="Times New Roman" w:hAnsi="Times New Roman" w:eastAsia="宋体" w:cs="Times New Roman"/>
          <w:b w:val="0"/>
          <w:kern w:val="2"/>
          <w:sz w:val="28"/>
          <w:szCs w:val="28"/>
          <w:lang w:val="en-US" w:eastAsia="zh-CN" w:bidi="ar-SA"/>
        </w:rPr>
        <w:t>使用电驱动功能行驶时,最高车速不应超过最高设计车速,且最高设计车速不应超过25km/h</w:t>
      </w:r>
      <w:r>
        <w:rPr>
          <w:rFonts w:hint="eastAsia" w:ascii="Times New Roman" w:hAnsi="Times New Roman" w:eastAsia="宋体" w:cs="Times New Roman"/>
          <w:b w:val="0"/>
          <w:kern w:val="2"/>
          <w:sz w:val="28"/>
          <w:szCs w:val="28"/>
          <w:lang w:val="en-US" w:eastAsia="zh-CN" w:bidi="ar-SA"/>
        </w:rPr>
        <w:t>；</w:t>
      </w:r>
      <w:r>
        <w:rPr>
          <w:rFonts w:hint="default" w:ascii="Times New Roman" w:hAnsi="Times New Roman" w:eastAsia="宋体" w:cs="Times New Roman"/>
          <w:b w:val="0"/>
          <w:kern w:val="2"/>
          <w:sz w:val="28"/>
          <w:szCs w:val="28"/>
          <w:lang w:val="en-US" w:eastAsia="zh-CN" w:bidi="ar-SA"/>
        </w:rPr>
        <w:t>如果车速超过25km/h,电动机不应提供动力输出。本次比较试验15款样品均为电驱动功能的电动自行车并符合标准要求，体现了行业对车速合规性的普遍重视。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b/>
          <w:bCs/>
          <w:sz w:val="28"/>
          <w:szCs w:val="28"/>
          <w:lang w:val="en-US" w:eastAsia="zh-CN"/>
        </w:rPr>
      </w:pPr>
      <w:r>
        <w:rPr>
          <w:rFonts w:hint="eastAsia"/>
          <w:b/>
          <w:bCs/>
          <w:sz w:val="28"/>
          <w:szCs w:val="28"/>
          <w:lang w:val="en-US" w:eastAsia="zh-CN"/>
        </w:rPr>
        <w:t>（二）制动性能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Times New Roman" w:hAnsi="Times New Roman" w:eastAsia="宋体" w:cs="Times New Roman"/>
          <w:b w:val="0"/>
          <w:kern w:val="2"/>
          <w:sz w:val="28"/>
          <w:szCs w:val="28"/>
          <w:lang w:val="en-US" w:eastAsia="zh-CN" w:bidi="ar-SA"/>
        </w:rPr>
      </w:pPr>
      <w:r>
        <w:rPr>
          <w:rFonts w:hint="default" w:ascii="Times New Roman" w:hAnsi="Times New Roman" w:eastAsia="宋体" w:cs="Times New Roman"/>
          <w:b w:val="0"/>
          <w:kern w:val="2"/>
          <w:sz w:val="28"/>
          <w:szCs w:val="28"/>
          <w:lang w:val="en-US" w:eastAsia="zh-CN" w:bidi="ar-SA"/>
        </w:rPr>
        <w:t>灵敏且高效的制动性能是骑行安全的重要保障，而制动距离是反映电动自行车制动性能的直观体现。检验电动自行车制动系统在干、湿状态下，不同刹车方式的可靠性，保证其在各种天气条件下都能正常发挥作用，为骑行者提供可靠的制动保障。制动距离越短，制动性能越灵敏，对于使用者来讲安全性能越高</w:t>
      </w:r>
      <w:r>
        <w:rPr>
          <w:rFonts w:hint="eastAsia" w:ascii="Times New Roman" w:hAnsi="Times New Roman" w:eastAsia="宋体" w:cs="Times New Roman"/>
          <w:b w:val="0"/>
          <w:kern w:val="2"/>
          <w:sz w:val="28"/>
          <w:szCs w:val="28"/>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b w:val="0"/>
          <w:kern w:val="2"/>
          <w:sz w:val="28"/>
          <w:szCs w:val="28"/>
          <w:lang w:val="en-US" w:eastAsia="zh-CN" w:bidi="ar-SA"/>
        </w:rPr>
      </w:pPr>
      <w:r>
        <w:rPr>
          <w:rFonts w:hint="eastAsia" w:ascii="Times New Roman" w:hAnsi="Times New Roman" w:eastAsia="宋体" w:cs="Times New Roman"/>
          <w:b w:val="0"/>
          <w:kern w:val="2"/>
          <w:sz w:val="28"/>
          <w:szCs w:val="28"/>
          <w:lang w:val="en-US" w:eastAsia="zh-CN" w:bidi="ar-SA"/>
        </w:rPr>
        <w:t>标准要求：在干态条件下以25km/h的试验速度测试，双闸最大校正制动距离为7m，单后闸最大校正的制动距离为15m；在湿态条件下以16km/h的试验速度测试，双闸最大校正制动距离为5m，单后闸最大校正的制动距离为10m。经测试，15款电动自行车在干态和湿态下的制动距离均达到标准要求，为骑行者提供了可靠的安全保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b/>
          <w:bCs/>
          <w:sz w:val="28"/>
          <w:szCs w:val="28"/>
          <w:lang w:val="en-US" w:eastAsia="zh-CN"/>
        </w:rPr>
      </w:pPr>
      <w:r>
        <w:rPr>
          <w:rFonts w:hint="eastAsia"/>
          <w:b/>
          <w:bCs/>
          <w:sz w:val="28"/>
          <w:szCs w:val="28"/>
          <w:lang w:val="en-US" w:eastAsia="zh-CN"/>
        </w:rPr>
        <w:t>（三）整车质量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整车质量直接影响操控灵活性与续航能力：质量越轻越易操作，质量越重耗电越快。符合质量和尺寸限值的电动自行车能够提升操控性、缩短制动距离</w:t>
      </w:r>
      <w:r>
        <w:rPr>
          <w:rFonts w:hint="eastAsia"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val="en-US" w:eastAsia="zh-CN"/>
        </w:rPr>
        <w:t>更大程度保障骑行安全</w:t>
      </w:r>
      <w:r>
        <w:rPr>
          <w:rFonts w:hint="eastAsia" w:ascii="Times New Roman" w:hAnsi="Times New Roman" w:eastAsia="宋体" w:cs="Times New Roman"/>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标准要求：使用铅酸蓄电池的装配完整的电动自行车整车质量应</w:t>
      </w:r>
      <w:r>
        <w:rPr>
          <w:rFonts w:hint="default" w:ascii="Arial" w:hAnsi="Arial" w:eastAsia="宋体" w:cs="Arial"/>
          <w:sz w:val="28"/>
          <w:szCs w:val="28"/>
          <w:lang w:val="en-US" w:eastAsia="zh-CN"/>
        </w:rPr>
        <w:t>≤</w:t>
      </w:r>
      <w:r>
        <w:rPr>
          <w:rFonts w:hint="eastAsia" w:ascii="Times New Roman" w:hAnsi="Times New Roman" w:eastAsia="宋体" w:cs="Times New Roman"/>
          <w:sz w:val="28"/>
          <w:szCs w:val="28"/>
          <w:lang w:val="en-US" w:eastAsia="zh-CN"/>
        </w:rPr>
        <w:t>63kg，其他类型的装配完整的电动自行车的整车质量应</w:t>
      </w:r>
      <w:r>
        <w:rPr>
          <w:rFonts w:hint="default" w:ascii="Arial" w:hAnsi="Arial" w:eastAsia="宋体" w:cs="Arial"/>
          <w:sz w:val="28"/>
          <w:szCs w:val="28"/>
          <w:lang w:val="en-US" w:eastAsia="zh-CN"/>
        </w:rPr>
        <w:t>≤</w:t>
      </w:r>
      <w:r>
        <w:rPr>
          <w:rFonts w:hint="eastAsia" w:ascii="Times New Roman" w:hAnsi="Times New Roman" w:eastAsia="宋体" w:cs="Times New Roman"/>
          <w:sz w:val="28"/>
          <w:szCs w:val="28"/>
          <w:lang w:val="en-US" w:eastAsia="zh-CN"/>
        </w:rPr>
        <w:t>55kg。经测试15款电动自行车均使用铅酸蓄电池，且装配完整的整车质量均符合标准要求。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b/>
          <w:bCs/>
          <w:sz w:val="28"/>
          <w:szCs w:val="28"/>
          <w:lang w:val="en-US" w:eastAsia="zh-CN"/>
        </w:rPr>
      </w:pPr>
      <w:r>
        <w:rPr>
          <w:rFonts w:hint="eastAsia"/>
          <w:b/>
          <w:bCs/>
          <w:sz w:val="28"/>
          <w:szCs w:val="28"/>
          <w:lang w:val="en-US" w:eastAsia="zh-CN"/>
        </w:rPr>
        <w:t>（四）防碰擦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b w:val="0"/>
          <w:bCs w:val="0"/>
          <w:sz w:val="28"/>
          <w:szCs w:val="28"/>
          <w:lang w:val="en-US" w:eastAsia="zh-CN"/>
        </w:rPr>
      </w:pPr>
      <w:r>
        <w:rPr>
          <w:rFonts w:hint="eastAsia"/>
          <w:b w:val="0"/>
          <w:bCs w:val="0"/>
          <w:sz w:val="28"/>
          <w:szCs w:val="28"/>
          <w:lang w:val="en-US" w:eastAsia="zh-CN"/>
        </w:rPr>
        <w:t>防碰擦是指在电动自行车的设计和制造中，要确保车辆的不动件与运动件不会相互碰擦，同时避免车辆上出现尖锐部件，以保障骑行者的安全。若不动件与运动件相碰擦，会影响车辆的正常运行，存在安全隐患。</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b w:val="0"/>
          <w:bCs w:val="0"/>
          <w:sz w:val="28"/>
          <w:szCs w:val="28"/>
          <w:lang w:val="en-US" w:eastAsia="zh-CN"/>
        </w:rPr>
      </w:pPr>
      <w:r>
        <w:rPr>
          <w:rFonts w:hint="eastAsia"/>
          <w:b w:val="0"/>
          <w:bCs w:val="0"/>
          <w:sz w:val="28"/>
          <w:szCs w:val="28"/>
          <w:lang w:val="en-US" w:eastAsia="zh-CN"/>
        </w:rPr>
        <w:t>标准要求：电动自行车的不动件不应与运动件相碰擦。经检测，15款电动自行车均符合标准要求。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2" w:firstLineChars="200"/>
        <w:jc w:val="both"/>
        <w:textAlignment w:val="auto"/>
        <w:rPr>
          <w:rFonts w:hint="eastAsia"/>
          <w:b/>
          <w:bCs/>
          <w:sz w:val="28"/>
          <w:szCs w:val="28"/>
          <w:lang w:val="en-US" w:eastAsia="zh-CN"/>
        </w:rPr>
      </w:pPr>
      <w:r>
        <w:rPr>
          <w:rFonts w:hint="eastAsia"/>
          <w:b/>
          <w:bCs/>
          <w:sz w:val="28"/>
          <w:szCs w:val="28"/>
          <w:lang w:val="en-US" w:eastAsia="zh-CN"/>
        </w:rPr>
        <w:t>三、机械安全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left"/>
        <w:textAlignment w:val="auto"/>
        <w:rPr>
          <w:rFonts w:hint="eastAsia"/>
          <w:b/>
          <w:bCs/>
          <w:sz w:val="28"/>
          <w:szCs w:val="28"/>
          <w:lang w:val="en-US" w:eastAsia="zh-CN"/>
        </w:rPr>
      </w:pPr>
      <w:r>
        <w:rPr>
          <w:rFonts w:hint="eastAsia"/>
          <w:b/>
          <w:bCs/>
          <w:sz w:val="28"/>
          <w:szCs w:val="28"/>
          <w:lang w:val="en-US" w:eastAsia="zh-CN"/>
        </w:rPr>
        <w:t>（一）把立管和鞍管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eastAsia"/>
          <w:b w:val="0"/>
          <w:bCs w:val="0"/>
          <w:sz w:val="28"/>
          <w:szCs w:val="28"/>
          <w:lang w:val="en-US" w:eastAsia="zh-CN"/>
        </w:rPr>
      </w:pPr>
      <w:r>
        <w:rPr>
          <w:rFonts w:hint="eastAsia"/>
          <w:b w:val="0"/>
          <w:bCs w:val="0"/>
          <w:sz w:val="28"/>
          <w:szCs w:val="28"/>
          <w:lang w:val="en-US" w:eastAsia="zh-CN"/>
        </w:rPr>
        <w:t>把立管和鞍管作为控制与承载的核心部件，其性能直接影响骑行稳定性和事故风险。标准通过细化技术要求，确保部件在长期使用或突发冲击下不易断裂、变形，减少因结构失效导致的摔倒或失控事故。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firstLineChars="200"/>
        <w:jc w:val="left"/>
        <w:textAlignment w:val="auto"/>
        <w:rPr>
          <w:rFonts w:hint="default"/>
          <w:b w:val="0"/>
          <w:bCs w:val="0"/>
          <w:sz w:val="28"/>
          <w:szCs w:val="28"/>
          <w:lang w:val="en-US" w:eastAsia="zh-CN"/>
        </w:rPr>
      </w:pPr>
      <w:r>
        <w:rPr>
          <w:rFonts w:hint="eastAsia"/>
          <w:b w:val="0"/>
          <w:bCs w:val="0"/>
          <w:sz w:val="28"/>
          <w:szCs w:val="28"/>
          <w:lang w:val="en-US" w:eastAsia="zh-CN"/>
        </w:rPr>
        <w:t>经检测，15款电动自行车把立管和鞍管均符合标准要求。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left"/>
        <w:textAlignment w:val="auto"/>
        <w:rPr>
          <w:rFonts w:hint="eastAsia"/>
          <w:b/>
          <w:bCs/>
          <w:sz w:val="28"/>
          <w:szCs w:val="28"/>
          <w:lang w:val="en-US" w:eastAsia="zh-CN"/>
        </w:rPr>
      </w:pPr>
      <w:r>
        <w:rPr>
          <w:rFonts w:hint="eastAsia"/>
          <w:b/>
          <w:bCs/>
          <w:sz w:val="28"/>
          <w:szCs w:val="28"/>
          <w:lang w:val="en-US" w:eastAsia="zh-CN"/>
        </w:rPr>
        <w:t>（二）鸣号装置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eastAsia"/>
          <w:b w:val="0"/>
          <w:bCs w:val="0"/>
          <w:sz w:val="28"/>
          <w:szCs w:val="28"/>
          <w:lang w:val="en-US" w:eastAsia="zh-CN"/>
        </w:rPr>
      </w:pPr>
      <w:r>
        <w:rPr>
          <w:rFonts w:hint="eastAsia"/>
          <w:b w:val="0"/>
          <w:bCs w:val="0"/>
          <w:sz w:val="28"/>
          <w:szCs w:val="28"/>
          <w:lang w:val="en-US" w:eastAsia="zh-CN"/>
        </w:rPr>
        <w:t>合适声压级的鸣号声能在必要时起到提醒作用，又不会因声音过大引起他人恐慌或干扰公共活动正常进行，保障社会生活的平稳有序；若声压级过高，会产生较大噪音，影响周边环境和居民生活，作出限值可以避免鸣号声过高而扰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default"/>
          <w:b w:val="0"/>
          <w:bCs w:val="0"/>
          <w:sz w:val="28"/>
          <w:szCs w:val="28"/>
          <w:lang w:val="en-US" w:eastAsia="zh-CN"/>
        </w:rPr>
      </w:pPr>
      <w:r>
        <w:rPr>
          <w:rFonts w:hint="eastAsia"/>
          <w:b w:val="0"/>
          <w:bCs w:val="0"/>
          <w:sz w:val="28"/>
          <w:szCs w:val="28"/>
          <w:lang w:val="en-US" w:eastAsia="zh-CN"/>
        </w:rPr>
        <w:t>标准要求：电动自行车应装有鸣号装置，鸣号装置的声压级应为</w:t>
      </w:r>
      <w:r>
        <w:rPr>
          <w:rFonts w:hint="default" w:ascii="Times New Roman" w:hAnsi="Times New Roman" w:eastAsia="宋体" w:cs="Times New Roman"/>
          <w:sz w:val="28"/>
          <w:szCs w:val="28"/>
          <w:vertAlign w:val="baseline"/>
          <w:lang w:val="en-US" w:eastAsia="zh-CN"/>
        </w:rPr>
        <w:t>75</w:t>
      </w:r>
      <w:r>
        <w:rPr>
          <w:rFonts w:hint="default" w:ascii="Times New Roman" w:hAnsi="Times New Roman" w:eastAsia="宋体" w:cs="Times New Roman"/>
          <w:sz w:val="28"/>
          <w:szCs w:val="28"/>
          <w:lang w:val="en-US" w:eastAsia="zh-CN"/>
        </w:rPr>
        <w:t>dB(A)</w:t>
      </w:r>
      <w:r>
        <w:rPr>
          <w:rFonts w:hint="default" w:ascii="Times New Roman" w:hAnsi="Times New Roman" w:eastAsia="微软雅黑" w:cs="Times New Roman"/>
          <w:sz w:val="28"/>
          <w:szCs w:val="28"/>
          <w:lang w:val="en-US" w:eastAsia="zh-CN"/>
        </w:rPr>
        <w:t>~</w:t>
      </w:r>
      <w:r>
        <w:rPr>
          <w:rFonts w:hint="default" w:ascii="Times New Roman" w:hAnsi="Times New Roman" w:eastAsia="仿宋" w:cs="Times New Roman"/>
          <w:sz w:val="28"/>
          <w:szCs w:val="28"/>
          <w:lang w:val="en-US" w:eastAsia="zh-CN"/>
        </w:rPr>
        <w:t>100</w:t>
      </w:r>
      <w:r>
        <w:rPr>
          <w:rFonts w:hint="default" w:ascii="Times New Roman" w:hAnsi="Times New Roman" w:eastAsia="宋体" w:cs="Times New Roman"/>
          <w:sz w:val="28"/>
          <w:szCs w:val="28"/>
          <w:lang w:val="en-US" w:eastAsia="zh-CN"/>
        </w:rPr>
        <w:t>dB(A)</w:t>
      </w:r>
      <w:r>
        <w:rPr>
          <w:rFonts w:hint="eastAsia" w:ascii="Times New Roman" w:hAnsi="Times New Roman" w:eastAsia="宋体" w:cs="Times New Roman"/>
          <w:sz w:val="28"/>
          <w:szCs w:val="28"/>
          <w:lang w:val="en-US" w:eastAsia="zh-CN"/>
        </w:rPr>
        <w:t>。经检测，15款电动自行车鸣号装置均符合标准要求。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2" w:firstLineChars="200"/>
        <w:jc w:val="both"/>
        <w:textAlignment w:val="auto"/>
        <w:rPr>
          <w:rFonts w:hint="eastAsia"/>
          <w:b/>
          <w:bCs/>
          <w:sz w:val="28"/>
          <w:szCs w:val="28"/>
          <w:lang w:val="en-US" w:eastAsia="zh-CN"/>
        </w:rPr>
      </w:pPr>
      <w:r>
        <w:rPr>
          <w:rFonts w:hint="eastAsia"/>
          <w:b/>
          <w:bCs/>
          <w:sz w:val="28"/>
          <w:szCs w:val="28"/>
          <w:lang w:val="en-US" w:eastAsia="zh-CN"/>
        </w:rPr>
        <w:t>四、电气安全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b/>
          <w:bCs/>
          <w:sz w:val="28"/>
          <w:szCs w:val="28"/>
          <w:lang w:val="en-US" w:eastAsia="zh-CN"/>
        </w:rPr>
      </w:pPr>
      <w:r>
        <w:rPr>
          <w:rFonts w:hint="eastAsia"/>
          <w:b/>
          <w:bCs/>
          <w:sz w:val="28"/>
          <w:szCs w:val="28"/>
          <w:lang w:val="en-US" w:eastAsia="zh-CN"/>
        </w:rPr>
        <w:t>（一）导线布线</w:t>
      </w:r>
    </w:p>
    <w:p>
      <w:pPr>
        <w:keepNext w:val="0"/>
        <w:keepLines w:val="0"/>
        <w:pageBreakBefore w:val="0"/>
        <w:widowControl w:val="0"/>
        <w:numPr>
          <w:ilvl w:val="0"/>
          <w:numId w:val="0"/>
        </w:numPr>
        <w:tabs>
          <w:tab w:val="left" w:pos="1536"/>
        </w:tabs>
        <w:kinsoku/>
        <w:wordWrap/>
        <w:overflowPunct/>
        <w:topLinePunct w:val="0"/>
        <w:autoSpaceDE/>
        <w:autoSpaceDN/>
        <w:bidi w:val="0"/>
        <w:adjustRightInd/>
        <w:snapToGrid/>
        <w:spacing w:line="360" w:lineRule="auto"/>
        <w:ind w:firstLine="560" w:firstLineChars="200"/>
        <w:jc w:val="both"/>
        <w:textAlignment w:val="auto"/>
        <w:rPr>
          <w:rFonts w:hint="eastAsia"/>
          <w:b w:val="0"/>
          <w:bCs w:val="0"/>
          <w:sz w:val="28"/>
          <w:szCs w:val="28"/>
          <w:lang w:val="en-US" w:eastAsia="zh-CN"/>
        </w:rPr>
      </w:pPr>
      <w:r>
        <w:rPr>
          <w:rFonts w:hint="eastAsia"/>
          <w:b w:val="0"/>
          <w:bCs w:val="0"/>
          <w:sz w:val="28"/>
          <w:szCs w:val="28"/>
          <w:lang w:val="en-US" w:eastAsia="zh-CN"/>
        </w:rPr>
        <w:t>合理的导线布线具有保障骑行者安全，确保电动自行车性能稳定，便于维护检修等多方面的意义。</w:t>
      </w:r>
    </w:p>
    <w:p>
      <w:pPr>
        <w:keepNext w:val="0"/>
        <w:keepLines w:val="0"/>
        <w:pageBreakBefore w:val="0"/>
        <w:widowControl w:val="0"/>
        <w:numPr>
          <w:ilvl w:val="0"/>
          <w:numId w:val="0"/>
        </w:numPr>
        <w:tabs>
          <w:tab w:val="left" w:pos="1536"/>
        </w:tabs>
        <w:kinsoku/>
        <w:wordWrap/>
        <w:overflowPunct/>
        <w:topLinePunct w:val="0"/>
        <w:autoSpaceDE/>
        <w:autoSpaceDN/>
        <w:bidi w:val="0"/>
        <w:adjustRightInd/>
        <w:snapToGrid/>
        <w:spacing w:line="360" w:lineRule="auto"/>
        <w:ind w:firstLine="560" w:firstLineChars="200"/>
        <w:jc w:val="both"/>
        <w:textAlignment w:val="auto"/>
        <w:rPr>
          <w:rFonts w:hint="default"/>
          <w:b w:val="0"/>
          <w:bCs w:val="0"/>
          <w:sz w:val="28"/>
          <w:szCs w:val="28"/>
          <w:lang w:val="en-US" w:eastAsia="zh-CN"/>
        </w:rPr>
      </w:pPr>
      <w:r>
        <w:rPr>
          <w:rFonts w:hint="eastAsia"/>
          <w:b w:val="0"/>
          <w:bCs w:val="0"/>
          <w:sz w:val="28"/>
          <w:szCs w:val="28"/>
          <w:lang w:val="en-US" w:eastAsia="zh-CN"/>
        </w:rPr>
        <w:t>经检测，15款电动自行车导线布线均满足标准要求，主次回路分类布线线路整齐平滑；满足测量和更换零部件的需求，具有较好的可维修性和可测性；增强了电池组连接的可靠性和作业的可操作性。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b/>
          <w:bCs/>
          <w:sz w:val="28"/>
          <w:szCs w:val="28"/>
          <w:lang w:val="en-US" w:eastAsia="zh-CN"/>
        </w:rPr>
      </w:pPr>
      <w:r>
        <w:rPr>
          <w:rFonts w:hint="eastAsia"/>
          <w:b/>
          <w:bCs/>
          <w:sz w:val="28"/>
          <w:szCs w:val="28"/>
          <w:lang w:val="en-US" w:eastAsia="zh-CN"/>
        </w:rPr>
        <w:t>（二）短路保护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b w:val="0"/>
          <w:bCs w:val="0"/>
          <w:sz w:val="28"/>
          <w:szCs w:val="28"/>
          <w:lang w:val="en-US" w:eastAsia="zh-CN"/>
        </w:rPr>
      </w:pPr>
      <w:r>
        <w:rPr>
          <w:rFonts w:hint="eastAsia"/>
          <w:b w:val="0"/>
          <w:bCs w:val="0"/>
          <w:sz w:val="28"/>
          <w:szCs w:val="28"/>
          <w:lang w:val="en-US" w:eastAsia="zh-CN"/>
        </w:rPr>
        <w:t>短路保护功能能够降低火灾隐患，保护电气元件，提高骑行安全性。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b w:val="0"/>
          <w:bCs w:val="0"/>
          <w:sz w:val="28"/>
          <w:szCs w:val="28"/>
          <w:lang w:val="en-US" w:eastAsia="zh-CN"/>
        </w:rPr>
      </w:pPr>
      <w:r>
        <w:rPr>
          <w:rFonts w:hint="eastAsia"/>
          <w:b w:val="0"/>
          <w:bCs w:val="0"/>
          <w:sz w:val="28"/>
          <w:szCs w:val="28"/>
          <w:lang w:val="en-US" w:eastAsia="zh-CN"/>
        </w:rPr>
        <w:t>标准要求：</w:t>
      </w:r>
      <w:r>
        <w:rPr>
          <w:rFonts w:hint="default" w:ascii="Times New Roman" w:hAnsi="Times New Roman" w:eastAsia="宋体" w:cs="Times New Roman"/>
          <w:sz w:val="28"/>
          <w:szCs w:val="28"/>
          <w:lang w:val="en-US" w:eastAsia="zh-CN"/>
        </w:rPr>
        <w:t>电动自行车的充电线路和电池组输出端中应分别装有熔断器或断路器保护装置,其规格、参数应符合使用说明书或其他明示的规定。</w:t>
      </w:r>
      <w:r>
        <w:rPr>
          <w:rFonts w:hint="eastAsia" w:ascii="Times New Roman" w:hAnsi="Times New Roman" w:eastAsia="宋体" w:cs="Times New Roman"/>
          <w:sz w:val="28"/>
          <w:szCs w:val="28"/>
          <w:lang w:val="en-US" w:eastAsia="zh-CN"/>
        </w:rPr>
        <w:t>经检测，15款电动自行车均在</w:t>
      </w:r>
      <w:r>
        <w:rPr>
          <w:rFonts w:hint="default" w:ascii="Times New Roman" w:hAnsi="Times New Roman" w:eastAsia="宋体" w:cs="Times New Roman"/>
          <w:sz w:val="28"/>
          <w:szCs w:val="28"/>
          <w:lang w:val="en-US" w:eastAsia="zh-CN"/>
        </w:rPr>
        <w:t>充电线路和电池组输出端配备了熔断器或断路器保护装置，其规格参数均与产品说明书上明示的信息一致，满足</w:t>
      </w:r>
      <w:r>
        <w:rPr>
          <w:rFonts w:hint="eastAsia" w:ascii="Times New Roman" w:hAnsi="Times New Roman" w:eastAsia="宋体" w:cs="Times New Roman"/>
          <w:sz w:val="28"/>
          <w:szCs w:val="28"/>
          <w:lang w:val="en-US" w:eastAsia="zh-CN"/>
        </w:rPr>
        <w:t>标准</w:t>
      </w:r>
      <w:r>
        <w:rPr>
          <w:rFonts w:hint="default" w:ascii="Times New Roman" w:hAnsi="Times New Roman" w:eastAsia="宋体" w:cs="Times New Roman"/>
          <w:sz w:val="28"/>
          <w:szCs w:val="28"/>
          <w:lang w:val="en-US" w:eastAsia="zh-CN"/>
        </w:rPr>
        <w:t>要求</w:t>
      </w:r>
      <w:r>
        <w:rPr>
          <w:rFonts w:hint="eastAsia" w:ascii="Times New Roman" w:hAnsi="Times New Roman" w:eastAsia="宋体" w:cs="Times New Roman"/>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b w:val="0"/>
          <w:bCs w:val="0"/>
          <w:sz w:val="28"/>
          <w:szCs w:val="28"/>
          <w:lang w:val="en-US" w:eastAsia="zh-CN"/>
        </w:rPr>
      </w:pPr>
      <w:r>
        <w:rPr>
          <w:rFonts w:hint="eastAsia"/>
          <w:b/>
          <w:bCs/>
          <w:sz w:val="28"/>
          <w:szCs w:val="28"/>
          <w:lang w:val="en-US" w:eastAsia="zh-CN"/>
        </w:rPr>
        <w:t>（三）制动断电功能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b w:val="0"/>
          <w:bCs w:val="0"/>
          <w:sz w:val="28"/>
          <w:szCs w:val="28"/>
          <w:lang w:val="en-US" w:eastAsia="zh-CN"/>
        </w:rPr>
      </w:pPr>
      <w:r>
        <w:rPr>
          <w:rFonts w:hint="eastAsia"/>
          <w:b w:val="0"/>
          <w:bCs w:val="0"/>
          <w:sz w:val="28"/>
          <w:szCs w:val="28"/>
          <w:lang w:val="en-US" w:eastAsia="zh-CN"/>
        </w:rPr>
        <w:t>制动断电功能是保障骑行安全重要的一环，制动时及时断电避免电机持续输出动力与刹车冲突，延长部件使用寿命，降低使用成本。</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b w:val="0"/>
          <w:bCs w:val="0"/>
          <w:sz w:val="28"/>
          <w:szCs w:val="28"/>
          <w:lang w:val="en-US" w:eastAsia="zh-CN"/>
        </w:rPr>
      </w:pPr>
      <w:r>
        <w:rPr>
          <w:rFonts w:hint="eastAsia"/>
          <w:b w:val="0"/>
          <w:bCs w:val="0"/>
          <w:sz w:val="28"/>
          <w:szCs w:val="28"/>
          <w:lang w:val="en-US" w:eastAsia="zh-CN"/>
        </w:rPr>
        <w:t>标准要求：</w:t>
      </w:r>
      <w:r>
        <w:rPr>
          <w:rFonts w:hint="default" w:ascii="Times New Roman" w:hAnsi="Times New Roman" w:eastAsia="宋体" w:cs="Times New Roman"/>
          <w:sz w:val="28"/>
          <w:szCs w:val="28"/>
          <w:lang w:val="en-US" w:eastAsia="zh-CN"/>
        </w:rPr>
        <w:t>当电动自行车电驱动行驶制动时,其电气控制系统应具有使电动机断电的功能</w:t>
      </w:r>
      <w:r>
        <w:rPr>
          <w:rFonts w:hint="eastAsia" w:ascii="Times New Roman" w:hAnsi="Times New Roman" w:eastAsia="宋体" w:cs="Times New Roman"/>
          <w:sz w:val="28"/>
          <w:szCs w:val="28"/>
          <w:lang w:val="en-US" w:eastAsia="zh-CN"/>
        </w:rPr>
        <w:t>。经检测，15款电动自行车均满足标准要求。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b/>
          <w:bCs/>
          <w:sz w:val="28"/>
          <w:szCs w:val="28"/>
          <w:lang w:val="en-US" w:eastAsia="zh-CN"/>
        </w:rPr>
      </w:pPr>
      <w:r>
        <w:rPr>
          <w:rFonts w:hint="eastAsia"/>
          <w:b/>
          <w:bCs/>
          <w:sz w:val="28"/>
          <w:szCs w:val="28"/>
          <w:lang w:val="en-US" w:eastAsia="zh-CN"/>
        </w:rPr>
        <w:t>（四）过流保护功能</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60" w:lineRule="auto"/>
        <w:ind w:leftChars="0" w:firstLine="560" w:firstLineChars="200"/>
        <w:jc w:val="both"/>
        <w:textAlignment w:val="auto"/>
        <w:rPr>
          <w:rFonts w:hint="eastAsia" w:ascii="Times New Roman" w:hAnsi="Times New Roman" w:eastAsia="宋体" w:cs="Times New Roman"/>
          <w:b w:val="0"/>
          <w:bCs w:val="0"/>
          <w:sz w:val="28"/>
          <w:szCs w:val="28"/>
          <w:lang w:val="en-US" w:eastAsia="zh-CN"/>
        </w:rPr>
      </w:pPr>
      <w:r>
        <w:rPr>
          <w:rFonts w:hint="default" w:ascii="Times New Roman" w:hAnsi="Times New Roman" w:eastAsia="宋体" w:cs="Times New Roman"/>
          <w:b w:val="0"/>
          <w:bCs w:val="0"/>
          <w:sz w:val="28"/>
          <w:szCs w:val="28"/>
          <w:lang w:val="en-US" w:eastAsia="zh-CN"/>
        </w:rPr>
        <w:t>过流是电动自行车电气火灾的</w:t>
      </w:r>
      <w:r>
        <w:rPr>
          <w:rFonts w:hint="eastAsia" w:ascii="宋体" w:hAnsi="宋体" w:eastAsia="宋体" w:cs="宋体"/>
          <w:b w:val="0"/>
          <w:bCs w:val="0"/>
          <w:sz w:val="28"/>
          <w:szCs w:val="28"/>
          <w:lang w:val="en-US" w:eastAsia="zh-CN"/>
        </w:rPr>
        <w:t>“</w:t>
      </w:r>
      <w:r>
        <w:rPr>
          <w:rFonts w:hint="default" w:ascii="Times New Roman" w:hAnsi="Times New Roman" w:eastAsia="宋体" w:cs="Times New Roman"/>
          <w:b w:val="0"/>
          <w:bCs w:val="0"/>
          <w:sz w:val="28"/>
          <w:szCs w:val="28"/>
          <w:lang w:val="en-US" w:eastAsia="zh-CN"/>
        </w:rPr>
        <w:t>头号诱因</w:t>
      </w:r>
      <w:r>
        <w:rPr>
          <w:rFonts w:hint="eastAsia" w:ascii="宋体" w:hAnsi="宋体" w:eastAsia="宋体" w:cs="宋体"/>
          <w:b w:val="0"/>
          <w:bCs w:val="0"/>
          <w:sz w:val="28"/>
          <w:szCs w:val="28"/>
          <w:lang w:val="en-US" w:eastAsia="zh-CN"/>
        </w:rPr>
        <w:t>”</w:t>
      </w:r>
      <w:r>
        <w:rPr>
          <w:rFonts w:hint="default" w:ascii="Times New Roman" w:hAnsi="Times New Roman" w:eastAsia="宋体" w:cs="Times New Roman"/>
          <w:b w:val="0"/>
          <w:bCs w:val="0"/>
          <w:sz w:val="28"/>
          <w:szCs w:val="28"/>
          <w:lang w:val="en-US" w:eastAsia="zh-CN"/>
        </w:rPr>
        <w:t>——过大电流会导致电池、电机、导线等部件过热，进而引发热失控、短路甚至是起火爆炸。过流保护值是电动自行车电气系统的</w:t>
      </w:r>
      <w:r>
        <w:rPr>
          <w:rFonts w:hint="eastAsia" w:ascii="宋体" w:hAnsi="宋体" w:eastAsia="宋体" w:cs="宋体"/>
          <w:b w:val="0"/>
          <w:bCs w:val="0"/>
          <w:sz w:val="28"/>
          <w:szCs w:val="28"/>
          <w:lang w:val="en-US" w:eastAsia="zh-CN"/>
        </w:rPr>
        <w:t>“</w:t>
      </w:r>
      <w:r>
        <w:rPr>
          <w:rFonts w:hint="default" w:ascii="Times New Roman" w:hAnsi="Times New Roman" w:eastAsia="宋体" w:cs="Times New Roman"/>
          <w:b w:val="0"/>
          <w:bCs w:val="0"/>
          <w:sz w:val="28"/>
          <w:szCs w:val="28"/>
          <w:lang w:val="en-US" w:eastAsia="zh-CN"/>
        </w:rPr>
        <w:t>安全红线</w:t>
      </w:r>
      <w:r>
        <w:rPr>
          <w:rFonts w:hint="eastAsia" w:ascii="宋体" w:hAnsi="宋体" w:eastAsia="宋体" w:cs="宋体"/>
          <w:b w:val="0"/>
          <w:bCs w:val="0"/>
          <w:sz w:val="28"/>
          <w:szCs w:val="28"/>
          <w:lang w:val="en-US" w:eastAsia="zh-CN"/>
        </w:rPr>
        <w:t>”，</w:t>
      </w:r>
      <w:r>
        <w:rPr>
          <w:rFonts w:hint="default" w:ascii="Times New Roman" w:hAnsi="Times New Roman" w:eastAsia="宋体" w:cs="Times New Roman"/>
          <w:b w:val="0"/>
          <w:bCs w:val="0"/>
          <w:sz w:val="28"/>
          <w:szCs w:val="28"/>
          <w:lang w:val="en-US" w:eastAsia="zh-CN"/>
        </w:rPr>
        <w:t>限制其数值的核心目的是约束</w:t>
      </w:r>
      <w:r>
        <w:rPr>
          <w:rFonts w:hint="eastAsia" w:ascii="宋体" w:hAnsi="宋体" w:eastAsia="宋体" w:cs="宋体"/>
          <w:b w:val="0"/>
          <w:bCs w:val="0"/>
          <w:sz w:val="28"/>
          <w:szCs w:val="28"/>
          <w:lang w:val="en-US" w:eastAsia="zh-CN"/>
        </w:rPr>
        <w:t>“</w:t>
      </w:r>
      <w:r>
        <w:rPr>
          <w:rFonts w:hint="default" w:ascii="Times New Roman" w:hAnsi="Times New Roman" w:eastAsia="宋体" w:cs="Times New Roman"/>
          <w:b w:val="0"/>
          <w:bCs w:val="0"/>
          <w:sz w:val="28"/>
          <w:szCs w:val="28"/>
          <w:lang w:val="en-US" w:eastAsia="zh-CN"/>
        </w:rPr>
        <w:t>电流上限</w:t>
      </w:r>
      <w:r>
        <w:rPr>
          <w:rFonts w:hint="eastAsia" w:ascii="宋体" w:hAnsi="宋体" w:eastAsia="宋体" w:cs="宋体"/>
          <w:b w:val="0"/>
          <w:bCs w:val="0"/>
          <w:sz w:val="28"/>
          <w:szCs w:val="28"/>
          <w:lang w:val="en-US" w:eastAsia="zh-CN"/>
        </w:rPr>
        <w:t>”</w:t>
      </w:r>
      <w:r>
        <w:rPr>
          <w:rFonts w:hint="default" w:ascii="Times New Roman" w:hAnsi="Times New Roman" w:eastAsia="宋体" w:cs="Times New Roman"/>
          <w:b w:val="0"/>
          <w:bCs w:val="0"/>
          <w:sz w:val="28"/>
          <w:szCs w:val="28"/>
          <w:lang w:val="en-US" w:eastAsia="zh-CN"/>
        </w:rPr>
        <w:t>，从源头上避免因</w:t>
      </w:r>
      <w:r>
        <w:rPr>
          <w:rFonts w:hint="eastAsia" w:ascii="宋体" w:hAnsi="宋体" w:eastAsia="宋体" w:cs="宋体"/>
          <w:b w:val="0"/>
          <w:bCs w:val="0"/>
          <w:sz w:val="28"/>
          <w:szCs w:val="28"/>
          <w:lang w:val="en-US" w:eastAsia="zh-CN"/>
        </w:rPr>
        <w:t>“</w:t>
      </w:r>
      <w:r>
        <w:rPr>
          <w:rFonts w:hint="default" w:ascii="Times New Roman" w:hAnsi="Times New Roman" w:eastAsia="宋体" w:cs="Times New Roman"/>
          <w:b w:val="0"/>
          <w:bCs w:val="0"/>
          <w:sz w:val="28"/>
          <w:szCs w:val="28"/>
          <w:lang w:val="en-US" w:eastAsia="zh-CN"/>
        </w:rPr>
        <w:t>超负载</w:t>
      </w:r>
      <w:r>
        <w:rPr>
          <w:rFonts w:hint="eastAsia" w:ascii="宋体" w:hAnsi="宋体" w:eastAsia="宋体" w:cs="宋体"/>
          <w:b w:val="0"/>
          <w:bCs w:val="0"/>
          <w:sz w:val="28"/>
          <w:szCs w:val="28"/>
          <w:lang w:val="en-US" w:eastAsia="zh-CN"/>
        </w:rPr>
        <w:t>”</w:t>
      </w:r>
      <w:r>
        <w:rPr>
          <w:rFonts w:hint="default" w:ascii="Times New Roman" w:hAnsi="Times New Roman" w:eastAsia="宋体" w:cs="Times New Roman"/>
          <w:b w:val="0"/>
          <w:bCs w:val="0"/>
          <w:sz w:val="28"/>
          <w:szCs w:val="28"/>
          <w:lang w:val="en-US" w:eastAsia="zh-CN"/>
        </w:rPr>
        <w:t>发热而产生火灾等事故</w:t>
      </w:r>
      <w:r>
        <w:rPr>
          <w:rFonts w:hint="eastAsia" w:ascii="Times New Roman" w:hAnsi="Times New Roman" w:eastAsia="宋体" w:cs="Times New Roman"/>
          <w:b w:val="0"/>
          <w:bCs w:val="0"/>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60" w:lineRule="auto"/>
        <w:ind w:leftChars="0" w:firstLine="700" w:firstLineChars="250"/>
        <w:jc w:val="both"/>
        <w:textAlignment w:val="auto"/>
        <w:rPr>
          <w:rFonts w:hint="eastAsia"/>
          <w:b w:val="0"/>
          <w:bCs w:val="0"/>
          <w:sz w:val="28"/>
          <w:szCs w:val="28"/>
          <w:lang w:val="en-US" w:eastAsia="zh-CN"/>
        </w:rPr>
      </w:pPr>
      <w:r>
        <w:rPr>
          <w:rFonts w:hint="eastAsia" w:ascii="Times New Roman" w:hAnsi="Times New Roman" w:eastAsia="宋体" w:cs="Times New Roman"/>
          <w:b w:val="0"/>
          <w:bCs w:val="0"/>
          <w:sz w:val="28"/>
          <w:szCs w:val="28"/>
          <w:lang w:val="en-US" w:eastAsia="zh-CN"/>
        </w:rPr>
        <w:t>标准要求：电动自行车的电气控制系统应具有过流保护功能。经检测15款电动自行车过流保护功能均满足标准要求，均符合自身标识的过流保护值。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b/>
          <w:bCs/>
          <w:sz w:val="28"/>
          <w:szCs w:val="28"/>
          <w:lang w:val="en-US" w:eastAsia="zh-CN"/>
        </w:rPr>
      </w:pPr>
      <w:r>
        <w:rPr>
          <w:rFonts w:hint="eastAsia"/>
          <w:b/>
          <w:bCs/>
          <w:sz w:val="28"/>
          <w:szCs w:val="28"/>
          <w:lang w:val="en-US" w:eastAsia="zh-CN"/>
        </w:rPr>
        <w:t>（五）防失控功能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b w:val="0"/>
          <w:bCs w:val="0"/>
          <w:sz w:val="28"/>
          <w:szCs w:val="28"/>
          <w:lang w:val="en-US" w:eastAsia="zh-CN"/>
        </w:rPr>
      </w:pPr>
      <w:r>
        <w:rPr>
          <w:rFonts w:hint="eastAsia"/>
          <w:b w:val="0"/>
          <w:bCs w:val="0"/>
          <w:sz w:val="28"/>
          <w:szCs w:val="28"/>
          <w:lang w:val="en-US" w:eastAsia="zh-CN"/>
        </w:rPr>
        <w:t>防失控功能可避免车辆出现不受控制加速、行驶异常等状况，减少骑行者因车辆失控摔倒、碰撞的风险；同时也可以约束车辆稳定运行，减少对公共交通安全的威胁；并且延长车辆使用寿命，降低维修成本等。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Times New Roman" w:hAnsi="Times New Roman" w:eastAsia="宋体" w:cs="Times New Roman"/>
          <w:sz w:val="28"/>
          <w:szCs w:val="28"/>
          <w:vertAlign w:val="baseline"/>
          <w:lang w:val="en-US" w:eastAsia="zh-CN"/>
        </w:rPr>
      </w:pPr>
      <w:r>
        <w:rPr>
          <w:rFonts w:hint="eastAsia"/>
          <w:b w:val="0"/>
          <w:bCs w:val="0"/>
          <w:sz w:val="28"/>
          <w:szCs w:val="28"/>
          <w:lang w:val="en-US" w:eastAsia="zh-CN"/>
        </w:rPr>
        <w:t>标准要求：对于具有</w:t>
      </w:r>
      <w:r>
        <w:rPr>
          <w:rFonts w:hint="default" w:ascii="Times New Roman" w:hAnsi="Times New Roman" w:eastAsia="宋体" w:cs="Times New Roman"/>
          <w:sz w:val="28"/>
          <w:szCs w:val="28"/>
          <w:vertAlign w:val="baseline"/>
          <w:lang w:val="en-US" w:eastAsia="zh-CN"/>
        </w:rPr>
        <w:t>电驱动功能的电动自行车,其电气控制系统应具有防失控保护功能</w:t>
      </w:r>
      <w:r>
        <w:rPr>
          <w:rFonts w:hint="eastAsia" w:ascii="Times New Roman" w:hAnsi="Times New Roman" w:eastAsia="宋体" w:cs="Times New Roman"/>
          <w:sz w:val="28"/>
          <w:szCs w:val="28"/>
          <w:vertAlign w:val="baseline"/>
          <w:lang w:val="en-US" w:eastAsia="zh-CN"/>
        </w:rPr>
        <w:t>。经检测，15款电动自行车均具有防失控功能，保障了使用者的安全。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default" w:ascii="Times New Roman" w:hAnsi="Times New Roman" w:eastAsia="宋体" w:cs="Times New Roman"/>
          <w:b/>
          <w:bCs/>
          <w:sz w:val="28"/>
          <w:szCs w:val="28"/>
          <w:vertAlign w:val="baseline"/>
          <w:lang w:val="en-US" w:eastAsia="zh-CN"/>
        </w:rPr>
      </w:pPr>
      <w:r>
        <w:rPr>
          <w:rFonts w:hint="default" w:ascii="Times New Roman" w:hAnsi="Times New Roman" w:eastAsia="宋体" w:cs="Times New Roman"/>
          <w:b/>
          <w:bCs/>
          <w:sz w:val="28"/>
          <w:szCs w:val="28"/>
          <w:vertAlign w:val="baseline"/>
          <w:lang w:val="en" w:eastAsia="zh-CN"/>
        </w:rPr>
        <w:t>（六）</w:t>
      </w:r>
      <w:r>
        <w:rPr>
          <w:rFonts w:hint="default" w:ascii="Times New Roman" w:hAnsi="Times New Roman" w:eastAsia="宋体" w:cs="Times New Roman"/>
          <w:b/>
          <w:bCs/>
          <w:sz w:val="28"/>
          <w:szCs w:val="28"/>
          <w:vertAlign w:val="baseline"/>
          <w:lang w:val="en-US" w:eastAsia="zh-CN"/>
        </w:rPr>
        <w:t>电池和电池组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sz w:val="28"/>
          <w:szCs w:val="28"/>
          <w:vertAlign w:val="baseline"/>
          <w:lang w:val="en-US" w:eastAsia="zh-CN"/>
        </w:rPr>
        <w:t>电池和电池组作为电动自行车的动力核心，其性能稳定性与安全性直接影响骑行安全及车辆寿命。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sz w:val="28"/>
          <w:szCs w:val="28"/>
          <w:vertAlign w:val="baseline"/>
          <w:lang w:val="en-US" w:eastAsia="zh-CN"/>
        </w:rPr>
        <w:t>标准要求：电动自行车用锂离子电池和电池组应满足GB 43854的要求。电动自行车用其他电化学体系的电池和电池组安全性应符合其相应的强制性标准的要求。电动自行车的电池组标示的标称电压通常可选择为24V、36V或48V，标称值不应超过48V。电动自行车的电池组最大输出电压应小于或等于60V。</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sz w:val="28"/>
          <w:szCs w:val="28"/>
          <w:vertAlign w:val="baseline"/>
          <w:lang w:val="en-US" w:eastAsia="zh-CN"/>
        </w:rPr>
        <w:t>经检测，15款电动自行车的电池标称电压均≤48V，最大输出电压均＜60V</w:t>
      </w:r>
      <w:r>
        <w:rPr>
          <w:rFonts w:hint="eastAsia" w:ascii="Times New Roman" w:hAnsi="Times New Roman" w:eastAsia="宋体" w:cs="Times New Roman"/>
          <w:sz w:val="28"/>
          <w:szCs w:val="28"/>
          <w:vertAlign w:val="baseline"/>
          <w:lang w:val="en-US" w:eastAsia="zh-CN"/>
        </w:rPr>
        <w:t>，</w:t>
      </w:r>
      <w:r>
        <w:rPr>
          <w:rFonts w:hint="default" w:ascii="Times New Roman" w:hAnsi="Times New Roman" w:eastAsia="宋体" w:cs="Times New Roman"/>
          <w:sz w:val="28"/>
          <w:szCs w:val="28"/>
          <w:vertAlign w:val="baseline"/>
          <w:lang w:val="en-US" w:eastAsia="zh-CN"/>
        </w:rPr>
        <w:t>电池和电池组均满足标准要求。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2" w:firstLineChars="200"/>
        <w:jc w:val="both"/>
        <w:textAlignment w:val="auto"/>
        <w:rPr>
          <w:rFonts w:hint="eastAsia"/>
          <w:b/>
          <w:bCs/>
          <w:sz w:val="28"/>
          <w:szCs w:val="28"/>
          <w:lang w:val="en-US" w:eastAsia="zh-CN"/>
        </w:rPr>
      </w:pPr>
      <w:r>
        <w:rPr>
          <w:rFonts w:hint="eastAsia"/>
          <w:b/>
          <w:bCs/>
          <w:sz w:val="28"/>
          <w:szCs w:val="28"/>
          <w:lang w:val="en-US" w:eastAsia="zh-CN"/>
        </w:rPr>
        <w:t>五、控制器防篡改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b w:val="0"/>
          <w:bCs w:val="0"/>
          <w:sz w:val="28"/>
          <w:szCs w:val="28"/>
          <w:lang w:val="en-US" w:eastAsia="zh-CN"/>
        </w:rPr>
      </w:pPr>
      <w:r>
        <w:rPr>
          <w:rFonts w:hint="eastAsia"/>
          <w:b w:val="0"/>
          <w:bCs w:val="0"/>
          <w:sz w:val="28"/>
          <w:szCs w:val="28"/>
          <w:lang w:val="en-US" w:eastAsia="zh-CN"/>
        </w:rPr>
        <w:t>控制器作为电动自行车的“大脑”，其参数篡改会导致车速超标、动力失衡，增加交通事故风险，控制器防篡改从技术上保障道路交通安全；控制器篡改可能导致电流过载、电池过放，是引发电动自行车自燃的重要原因，符合标准规定的电动自行车可避免非原装电池、充电器与控制器不匹配导致的电路故障，从源头降低电池起火风险。</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both"/>
        <w:textAlignment w:val="auto"/>
        <w:rPr>
          <w:rFonts w:hint="eastAsia"/>
          <w:b w:val="0"/>
          <w:bCs w:val="0"/>
          <w:sz w:val="28"/>
          <w:szCs w:val="28"/>
          <w:lang w:val="en-US" w:eastAsia="zh-CN"/>
        </w:rPr>
      </w:pPr>
      <w:r>
        <w:rPr>
          <w:rFonts w:hint="eastAsia"/>
          <w:b w:val="0"/>
          <w:bCs w:val="0"/>
          <w:sz w:val="28"/>
          <w:szCs w:val="28"/>
          <w:lang w:val="en-US" w:eastAsia="zh-CN"/>
        </w:rPr>
        <w:t>经检测，15款电动自行车的控制器防篡改均符合标准要求。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2" w:firstLineChars="200"/>
        <w:jc w:val="both"/>
        <w:textAlignment w:val="auto"/>
        <w:rPr>
          <w:rFonts w:hint="eastAsia"/>
          <w:b/>
          <w:bCs/>
          <w:sz w:val="28"/>
          <w:szCs w:val="28"/>
          <w:lang w:val="en-US" w:eastAsia="zh-CN"/>
        </w:rPr>
      </w:pPr>
      <w:r>
        <w:rPr>
          <w:rFonts w:hint="eastAsia"/>
          <w:b/>
          <w:bCs/>
          <w:sz w:val="28"/>
          <w:szCs w:val="28"/>
          <w:lang w:val="en-US" w:eastAsia="zh-CN"/>
        </w:rPr>
        <w:t>六、使用说明书</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b w:val="0"/>
          <w:bCs w:val="0"/>
          <w:sz w:val="28"/>
          <w:szCs w:val="28"/>
          <w:lang w:val="en-US" w:eastAsia="zh-CN"/>
        </w:rPr>
      </w:pPr>
      <w:r>
        <w:rPr>
          <w:rFonts w:hint="eastAsia"/>
          <w:b w:val="0"/>
          <w:bCs w:val="0"/>
          <w:sz w:val="28"/>
          <w:szCs w:val="28"/>
          <w:lang w:val="en-US" w:eastAsia="zh-CN"/>
        </w:rPr>
        <w:t>使用说明书是电动自行车必不可少的一部分，能够指导用户正确使用产品，提醒用户进行使用前检查及安全注意事项，降低安全风险。经检测，15款电动自行车的使用说明书均符合标准要求。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10" w:leftChars="0" w:firstLine="560" w:firstLineChars="200"/>
        <w:jc w:val="both"/>
        <w:textAlignment w:val="auto"/>
        <w:rPr>
          <w:rFonts w:hint="default" w:ascii="Times New Roman" w:hAnsi="Times New Roman" w:eastAsia="宋体" w:cs="Times New Roman"/>
          <w:sz w:val="28"/>
          <w:szCs w:val="28"/>
          <w:vertAlign w:val="baseline"/>
          <w:lang w:val="en-US" w:eastAsia="zh-CN"/>
        </w:rPr>
      </w:pPr>
      <w:bookmarkStart w:id="0" w:name="_GoBack"/>
      <w:bookmarkEnd w:id="0"/>
    </w:p>
    <w:p>
      <w:pPr>
        <w:jc w:val="both"/>
        <w:rPr>
          <w:rFonts w:hint="default"/>
          <w:b/>
          <w:bCs/>
          <w:sz w:val="36"/>
          <w:szCs w:val="36"/>
          <w:lang w:val="en-US" w:eastAsia="zh-CN"/>
        </w:rPr>
      </w:pPr>
    </w:p>
    <w:sectPr>
      <w:headerReference r:id="rId3" w:type="default"/>
      <w:footerReference r:id="rId4"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微软雅黑">
    <w:altName w:val="黑体"/>
    <w:panose1 w:val="020B0503020204020204"/>
    <w:charset w:val="86"/>
    <w:family w:val="auto"/>
    <w:pitch w:val="default"/>
    <w:sig w:usb0="00000000" w:usb1="0000000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eastAsiaTheme="minorEastAsia"/>
        <w:lang w:val="en-US" w:eastAsia="zh-CN"/>
      </w:rPr>
    </w:pPr>
    <w:r>
      <w:rPr>
        <w:rFonts w:hint="eastAsia"/>
        <w:lang w:val="en-US" w:eastAsia="zh-CN"/>
      </w:rPr>
      <w:t>电动自行车比较试验合格项目分析</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994907"/>
    <w:rsid w:val="10A02655"/>
    <w:rsid w:val="16994907"/>
    <w:rsid w:val="231352C9"/>
    <w:rsid w:val="4BF24389"/>
    <w:rsid w:val="77492E32"/>
    <w:rsid w:val="7FEDF1ED"/>
    <w:rsid w:val="82FB1BD8"/>
    <w:rsid w:val="BAFF6820"/>
    <w:rsid w:val="BEDEFD4B"/>
    <w:rsid w:val="ED6F9D35"/>
    <w:rsid w:val="FAFD99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6</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2026-01-22T02:26:00Z</dcterms:created>
  <dc:creator>槑槑</dc:creator>
  <cp:lastModifiedBy>lenovo</cp:lastModifiedBy>
  <dcterms:modified xsi:type="dcterms:W3CDTF">2026-01-30T10:24:58Z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4F14051CBD334C498BBDBDD4FAC632CD_11</vt:lpwstr>
  </property>
  <property fmtid="{D5CDD505-2E9C-101B-9397-08002B2CF9AE}" pid="4" name="KSOTemplateDocerSaveRecord">
    <vt:lpwstr>eyJoZGlkIjoiMTc4ZjA1YmE2YWVmZWFmMWE0MmUxZDU3MmVkN2Y1ZDciLCJ1c2VySWQiOiI2NTc1MTA1MTgifQ==</vt:lpwstr>
  </property>
</Properties>
</file>