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附件6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textAlignment w:val="auto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top"/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  <w:t>朔州市润物杂粮销售有限公司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6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43"/>
          <w:szCs w:val="43"/>
          <w:shd w:val="clear" w:color="auto" w:fill="FFFFFF"/>
          <w:lang w:bidi="ar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top"/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一、存在问题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（一）生产环境条件方面。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车间物品存放杂乱、地面卫生不洁</w:t>
      </w:r>
      <w:r>
        <w:rPr>
          <w:rFonts w:hint="eastAsia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灌装车间通风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系统设置不合理；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车间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墙皮脱落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堆放杂物；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未提供生产设备设施维护保养记录</w:t>
      </w:r>
      <w:r>
        <w:rPr>
          <w:rFonts w:hint="eastAsia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未提供压力表、温度计校准证书</w:t>
      </w:r>
      <w:r>
        <w:rPr>
          <w:rFonts w:hint="eastAsia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防鼠防虫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不到位。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</w:t>
      </w:r>
      <w:r>
        <w:rPr>
          <w:rFonts w:hint="eastAsia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eastAsia="zh-CN" w:bidi="ar"/>
        </w:rPr>
        <w:t>二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）生产过程控制方面。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生产记录不完整；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化验室检验能力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不足；产品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标签信息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有瑕疵；未有效开展食品安全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培训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、考核。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</w:t>
      </w:r>
      <w:r>
        <w:rPr>
          <w:rFonts w:hint="eastAsia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eastAsia="zh-CN" w:bidi="ar"/>
        </w:rPr>
        <w:t>三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）食品安全自查方面。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未按规模配备适宜数量的食品安全管理员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未能提供企业食品安全和生产质量管理体系自查相关记录及报告。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top"/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二、问题处置情况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依据《食品生产经营监督检查管理办法》（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" w:bidi="ar"/>
        </w:rPr>
        <w:t>市场监管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总局令第49号），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要求企业限期整改。朔州市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市场监管部门依法处理，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已确认检查发现问题整改完成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注：检查结果仅对被检查企业当时状态有效。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OGQ3OGI3MjVlZWUwZDIwNGNlNjY3NTNlZWEyOWMifQ=="/>
  </w:docVars>
  <w:rsids>
    <w:rsidRoot w:val="4F4F64E1"/>
    <w:rsid w:val="4F4F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  <w:rPr>
      <w:rFonts w:ascii="Calibri" w:hAnsi="Calibri" w:cs="Times New Roman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2024-02-01T09:42:00Z</dcterms:created>
  <dc:creator>（＾Ｏ＾☆♪晶晶 </dc:creator>
  <cp:lastModifiedBy>（＾Ｏ＾☆♪晶晶 </cp:lastModifiedBy>
  <dcterms:modified xsi:type="dcterms:W3CDTF">2024-02-01T09:42:49Z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C26E80A6297142C09E2A3E8A2860394E_11</vt:lpwstr>
  </property>
</Properties>
</file>