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rPr>
          <w:rFonts w:hint="default" w:ascii="Times New Roman" w:hAnsi="Times New Roman" w:eastAsia="仿宋_GB2312" w:cs="Times New Roman"/>
          <w:color w:val="000000"/>
          <w:kern w:val="0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shd w:val="clear" w:color="auto" w:fill="FFFFFF"/>
          <w:lang w:bidi="ar"/>
        </w:rPr>
        <w:t> 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top"/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  <w:t>山西旺舍商贸有限公司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6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一、存在问题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一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）生产环境条件方面。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标签库房内有积灰情况；洗手消毒区无洗手消毒流程图；现场未见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shd w:val="clear" w:color="auto" w:fill="FFFFFF"/>
          <w:lang w:bidi="ar"/>
        </w:rPr>
        <w:t>化学品专柜或库；灌装间与外包间未有效分隔。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二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）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生产过程控制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原辅料查验和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留样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不规范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三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）贮存及交付控制方面。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包材未离墙离地存放，标识标签信息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不规范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；现场未见不合格品区。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二、问题处置情况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检查发现的涉嫌违法问题已及时移送吕梁市市场监管部门，吕梁市市场监管部门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依据《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中华人民共和国食品安全法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》，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企业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违法问题进行查处；检查发现的其他问题已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整改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注：检查结果仅对被检查企业当时状态有效。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2B7D04E3"/>
    <w:rsid w:val="2B7D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  <w:rPr>
      <w:rFonts w:ascii="Calibri" w:hAnsi="Calibri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2024-02-01T09:41:00Z</dcterms:created>
  <dc:creator>（＾Ｏ＾☆♪晶晶 </dc:creator>
  <cp:lastModifiedBy>（＾Ｏ＾☆♪晶晶 </cp:lastModifiedBy>
  <dcterms:modified xsi:type="dcterms:W3CDTF">2024-02-01T09:42:01Z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B6BDC62A48C0443686CA5B0720607E0F_11</vt:lpwstr>
  </property>
</Properties>
</file>