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BC77B7" w14:textId="77777777" w:rsidR="007B43C0" w:rsidRPr="00264411" w:rsidRDefault="007B43C0" w:rsidP="007B43C0">
      <w:pPr>
        <w:spacing w:line="440" w:lineRule="exact"/>
        <w:rPr>
          <w:rFonts w:ascii="黑体" w:eastAsia="黑体" w:hAnsi="Times New Roman" w:cs="Times New Roman"/>
          <w:sz w:val="28"/>
          <w:szCs w:val="28"/>
        </w:rPr>
      </w:pPr>
      <w:bookmarkStart w:id="0" w:name="_GoBack"/>
      <w:bookmarkEnd w:id="0"/>
    </w:p>
    <w:p w14:paraId="4FDE4ED5" w14:textId="10FEABBA" w:rsidR="00094095" w:rsidRPr="003905E7" w:rsidRDefault="00094095" w:rsidP="00571206">
      <w:pPr>
        <w:adjustRightInd w:val="0"/>
        <w:snapToGrid w:val="0"/>
        <w:jc w:val="center"/>
        <w:rPr>
          <w:rFonts w:ascii="黑体" w:eastAsia="黑体" w:hAnsi="黑体" w:cs="黑体"/>
          <w:bCs/>
          <w:kern w:val="0"/>
          <w:sz w:val="36"/>
          <w:szCs w:val="36"/>
          <w:lang w:val="en-GB" w:bidi="ar-AE"/>
        </w:rPr>
      </w:pPr>
      <w:r w:rsidRPr="003905E7">
        <w:rPr>
          <w:rFonts w:ascii="黑体" w:eastAsia="黑体" w:hAnsi="黑体" w:cs="黑体"/>
          <w:bCs/>
          <w:kern w:val="0"/>
          <w:sz w:val="36"/>
          <w:szCs w:val="36"/>
          <w:lang w:val="en-GB" w:bidi="ar-AE"/>
        </w:rPr>
        <w:t>经营者集中简易案件公示表</w:t>
      </w:r>
    </w:p>
    <w:p w14:paraId="1E832809" w14:textId="77777777" w:rsidR="00094095" w:rsidRPr="00915CEF" w:rsidRDefault="00094095" w:rsidP="00571206">
      <w:pPr>
        <w:adjustRightInd w:val="0"/>
        <w:snapToGrid w:val="0"/>
        <w:rPr>
          <w:rFonts w:asciiTheme="minorEastAsia" w:hAnsiTheme="minorEastAsia" w:cs="Arial"/>
          <w:sz w:val="24"/>
          <w:szCs w:val="24"/>
        </w:rPr>
      </w:pPr>
    </w:p>
    <w:tbl>
      <w:tblPr>
        <w:tblStyle w:val="a3"/>
        <w:tblW w:w="8758" w:type="dxa"/>
        <w:jc w:val="center"/>
        <w:tblLook w:val="04A0" w:firstRow="1" w:lastRow="0" w:firstColumn="1" w:lastColumn="0" w:noHBand="0" w:noVBand="1"/>
      </w:tblPr>
      <w:tblGrid>
        <w:gridCol w:w="1980"/>
        <w:gridCol w:w="1625"/>
        <w:gridCol w:w="5153"/>
      </w:tblGrid>
      <w:tr w:rsidR="00094095" w:rsidRPr="003D1381" w14:paraId="725CDA89" w14:textId="77777777" w:rsidTr="003905E7">
        <w:trPr>
          <w:trHeight w:val="497"/>
          <w:jc w:val="center"/>
        </w:trPr>
        <w:tc>
          <w:tcPr>
            <w:tcW w:w="1980" w:type="dxa"/>
            <w:shd w:val="clear" w:color="auto" w:fill="D9D9D9" w:themeFill="background1" w:themeFillShade="D9"/>
            <w:vAlign w:val="center"/>
          </w:tcPr>
          <w:p w14:paraId="28A39A5E" w14:textId="77777777" w:rsidR="00094095" w:rsidRPr="003905E7" w:rsidRDefault="00094095" w:rsidP="007B43C0">
            <w:pPr>
              <w:adjustRightInd w:val="0"/>
              <w:snapToGrid w:val="0"/>
              <w:jc w:val="left"/>
              <w:rPr>
                <w:rFonts w:asciiTheme="minorEastAsia" w:hAnsiTheme="minorEastAsia" w:cs="Arial"/>
                <w:bCs/>
                <w:sz w:val="24"/>
                <w:szCs w:val="24"/>
              </w:rPr>
            </w:pPr>
            <w:r w:rsidRPr="003905E7">
              <w:rPr>
                <w:rFonts w:asciiTheme="minorEastAsia" w:hAnsiTheme="minorEastAsia" w:cs="Arial"/>
                <w:bCs/>
                <w:sz w:val="24"/>
                <w:szCs w:val="24"/>
              </w:rPr>
              <w:t>案件名称</w:t>
            </w:r>
          </w:p>
        </w:tc>
        <w:tc>
          <w:tcPr>
            <w:tcW w:w="6778" w:type="dxa"/>
            <w:gridSpan w:val="2"/>
          </w:tcPr>
          <w:p w14:paraId="07375FA4" w14:textId="2B776F7F" w:rsidR="009F48EE" w:rsidRPr="003D1381" w:rsidRDefault="008C397C" w:rsidP="00363D90">
            <w:pPr>
              <w:adjustRightInd w:val="0"/>
              <w:snapToGrid w:val="0"/>
              <w:jc w:val="left"/>
              <w:rPr>
                <w:rFonts w:asciiTheme="minorEastAsia" w:hAnsiTheme="minorEastAsia" w:cs="Arial"/>
                <w:sz w:val="24"/>
                <w:szCs w:val="24"/>
              </w:rPr>
            </w:pPr>
            <w:r w:rsidRPr="003D1381">
              <w:rPr>
                <w:rFonts w:asciiTheme="minorEastAsia" w:hAnsiTheme="minorEastAsia" w:cs="Arial" w:hint="eastAsia"/>
                <w:sz w:val="24"/>
                <w:szCs w:val="24"/>
              </w:rPr>
              <w:t>中智经济技术合作股份有限公司收购广东汉普人力资源有限公司股权案</w:t>
            </w:r>
          </w:p>
        </w:tc>
      </w:tr>
      <w:tr w:rsidR="00094095" w:rsidRPr="003D1381" w14:paraId="7AE9AF08" w14:textId="77777777" w:rsidTr="003905E7">
        <w:trPr>
          <w:trHeight w:val="993"/>
          <w:jc w:val="center"/>
        </w:trPr>
        <w:tc>
          <w:tcPr>
            <w:tcW w:w="1980" w:type="dxa"/>
            <w:shd w:val="clear" w:color="auto" w:fill="D9D9D9" w:themeFill="background1" w:themeFillShade="D9"/>
            <w:vAlign w:val="center"/>
          </w:tcPr>
          <w:p w14:paraId="1B45E9A9" w14:textId="77777777" w:rsidR="007B43C0" w:rsidRDefault="00094095" w:rsidP="007B43C0">
            <w:pPr>
              <w:adjustRightInd w:val="0"/>
              <w:snapToGrid w:val="0"/>
              <w:jc w:val="left"/>
              <w:rPr>
                <w:rFonts w:asciiTheme="minorEastAsia" w:hAnsiTheme="minorEastAsia" w:cs="Arial"/>
                <w:bCs/>
                <w:sz w:val="24"/>
                <w:szCs w:val="24"/>
              </w:rPr>
            </w:pPr>
            <w:r w:rsidRPr="003905E7">
              <w:rPr>
                <w:rFonts w:asciiTheme="minorEastAsia" w:hAnsiTheme="minorEastAsia" w:cs="Arial"/>
                <w:bCs/>
                <w:sz w:val="24"/>
                <w:szCs w:val="24"/>
              </w:rPr>
              <w:t>交易概况</w:t>
            </w:r>
          </w:p>
          <w:p w14:paraId="6F38B04E" w14:textId="12F34FB7" w:rsidR="00094095" w:rsidRPr="003905E7" w:rsidRDefault="00094095" w:rsidP="007B43C0">
            <w:pPr>
              <w:adjustRightInd w:val="0"/>
              <w:snapToGrid w:val="0"/>
              <w:jc w:val="left"/>
              <w:rPr>
                <w:rFonts w:asciiTheme="minorEastAsia" w:hAnsiTheme="minorEastAsia" w:cs="Arial"/>
                <w:bCs/>
                <w:sz w:val="24"/>
                <w:szCs w:val="24"/>
              </w:rPr>
            </w:pPr>
            <w:r w:rsidRPr="003905E7">
              <w:rPr>
                <w:rFonts w:asciiTheme="minorEastAsia" w:hAnsiTheme="minorEastAsia" w:cs="Arial"/>
                <w:bCs/>
                <w:sz w:val="24"/>
                <w:szCs w:val="24"/>
              </w:rPr>
              <w:t>（限200字内）</w:t>
            </w:r>
          </w:p>
        </w:tc>
        <w:tc>
          <w:tcPr>
            <w:tcW w:w="6778" w:type="dxa"/>
            <w:gridSpan w:val="2"/>
          </w:tcPr>
          <w:p w14:paraId="16FCCA4D" w14:textId="6D3AA753" w:rsidR="00363D90" w:rsidRPr="003D1381" w:rsidRDefault="008C397C" w:rsidP="00871177">
            <w:pPr>
              <w:adjustRightInd w:val="0"/>
              <w:snapToGrid w:val="0"/>
              <w:rPr>
                <w:rFonts w:asciiTheme="minorEastAsia" w:hAnsiTheme="minorEastAsia" w:cs="Arial"/>
                <w:sz w:val="24"/>
                <w:szCs w:val="24"/>
              </w:rPr>
            </w:pPr>
            <w:r w:rsidRPr="003D1381">
              <w:rPr>
                <w:rFonts w:asciiTheme="minorEastAsia" w:hAnsiTheme="minorEastAsia" w:cs="Arial" w:hint="eastAsia"/>
                <w:sz w:val="24"/>
                <w:szCs w:val="24"/>
              </w:rPr>
              <w:t>中智经济技术合作股份有限公司（“中智股份”）</w:t>
            </w:r>
            <w:r w:rsidR="00943890" w:rsidRPr="003D1381">
              <w:rPr>
                <w:rFonts w:asciiTheme="minorEastAsia" w:hAnsiTheme="minorEastAsia" w:cs="Arial" w:hint="eastAsia"/>
                <w:sz w:val="24"/>
                <w:szCs w:val="24"/>
              </w:rPr>
              <w:t>与宋润发、张莺、温彩蓉签署</w:t>
            </w:r>
            <w:r w:rsidR="00943890" w:rsidRPr="003D1381">
              <w:rPr>
                <w:rFonts w:asciiTheme="minorEastAsia" w:hAnsiTheme="minorEastAsia" w:cs="Arial" w:hint="eastAsia"/>
                <w:bCs/>
                <w:sz w:val="24"/>
                <w:szCs w:val="24"/>
              </w:rPr>
              <w:t>股权转让协议</w:t>
            </w:r>
            <w:r w:rsidR="00943890" w:rsidRPr="003D1381">
              <w:rPr>
                <w:rFonts w:asciiTheme="minorEastAsia" w:hAnsiTheme="minorEastAsia" w:cs="Arial" w:hint="eastAsia"/>
                <w:sz w:val="24"/>
                <w:szCs w:val="24"/>
              </w:rPr>
              <w:t>与投资合作协议，中智股份收购广东汉普人力资源有限公司（“广东汉普”）共计</w:t>
            </w:r>
            <w:r w:rsidR="007A798A">
              <w:rPr>
                <w:rFonts w:asciiTheme="minorEastAsia" w:hAnsiTheme="minorEastAsia" w:cs="Arial" w:hint="eastAsia"/>
                <w:sz w:val="24"/>
                <w:szCs w:val="24"/>
              </w:rPr>
              <w:t>49</w:t>
            </w:r>
            <w:r w:rsidR="007A798A">
              <w:rPr>
                <w:rFonts w:asciiTheme="minorEastAsia" w:hAnsiTheme="minorEastAsia" w:cs="Arial"/>
                <w:sz w:val="24"/>
                <w:szCs w:val="24"/>
              </w:rPr>
              <w:t>%</w:t>
            </w:r>
            <w:r w:rsidR="007A798A">
              <w:rPr>
                <w:rFonts w:asciiTheme="minorEastAsia" w:hAnsiTheme="minorEastAsia" w:cs="Arial" w:hint="eastAsia"/>
                <w:sz w:val="24"/>
                <w:szCs w:val="24"/>
              </w:rPr>
              <w:t>的</w:t>
            </w:r>
            <w:r w:rsidR="00943890" w:rsidRPr="003D1381">
              <w:rPr>
                <w:rFonts w:asciiTheme="minorEastAsia" w:hAnsiTheme="minorEastAsia" w:cs="Arial" w:hint="eastAsia"/>
                <w:sz w:val="24"/>
                <w:szCs w:val="24"/>
              </w:rPr>
              <w:t>股份。广东汉普主要从事人力资源业务。交易前，宋润发持有广东汉普</w:t>
            </w:r>
            <w:r w:rsidR="007A798A">
              <w:rPr>
                <w:rFonts w:asciiTheme="minorEastAsia" w:hAnsiTheme="minorEastAsia" w:cs="Arial" w:hint="eastAsia"/>
                <w:sz w:val="24"/>
                <w:szCs w:val="24"/>
              </w:rPr>
              <w:t>67%</w:t>
            </w:r>
            <w:r w:rsidR="00943890" w:rsidRPr="003D1381">
              <w:rPr>
                <w:rFonts w:asciiTheme="minorEastAsia" w:hAnsiTheme="minorEastAsia" w:cs="Arial" w:hint="eastAsia"/>
                <w:sz w:val="24"/>
                <w:szCs w:val="24"/>
              </w:rPr>
              <w:t>的股份，单独控制广东汉普。交易后，中智股份将持有广东汉普</w:t>
            </w:r>
            <w:r w:rsidR="007A798A">
              <w:rPr>
                <w:rFonts w:asciiTheme="minorEastAsia" w:hAnsiTheme="minorEastAsia" w:cs="Arial" w:hint="eastAsia"/>
                <w:sz w:val="24"/>
                <w:szCs w:val="24"/>
              </w:rPr>
              <w:t>49</w:t>
            </w:r>
            <w:r w:rsidR="007A798A">
              <w:rPr>
                <w:rFonts w:asciiTheme="minorEastAsia" w:hAnsiTheme="minorEastAsia" w:cs="Arial"/>
                <w:sz w:val="24"/>
                <w:szCs w:val="24"/>
              </w:rPr>
              <w:t>%</w:t>
            </w:r>
            <w:r w:rsidR="00943890" w:rsidRPr="003D1381">
              <w:rPr>
                <w:rFonts w:asciiTheme="minorEastAsia" w:hAnsiTheme="minorEastAsia" w:cs="Arial" w:hint="eastAsia"/>
                <w:sz w:val="24"/>
                <w:szCs w:val="24"/>
              </w:rPr>
              <w:t>的股份，</w:t>
            </w:r>
            <w:r w:rsidR="003B2A14" w:rsidRPr="003D1381">
              <w:rPr>
                <w:rFonts w:asciiTheme="minorEastAsia" w:hAnsiTheme="minorEastAsia" w:cs="Arial" w:hint="eastAsia"/>
                <w:sz w:val="24"/>
                <w:szCs w:val="24"/>
              </w:rPr>
              <w:t>宋润发持有广东汉普</w:t>
            </w:r>
            <w:r w:rsidR="00871177">
              <w:rPr>
                <w:rFonts w:asciiTheme="minorEastAsia" w:hAnsiTheme="minorEastAsia" w:cs="Arial"/>
                <w:sz w:val="24"/>
                <w:szCs w:val="24"/>
              </w:rPr>
              <w:t>34.17</w:t>
            </w:r>
            <w:r w:rsidR="003B2A14">
              <w:rPr>
                <w:rFonts w:asciiTheme="minorEastAsia" w:hAnsiTheme="minorEastAsia" w:cs="Arial" w:hint="eastAsia"/>
                <w:sz w:val="24"/>
                <w:szCs w:val="24"/>
              </w:rPr>
              <w:t>%</w:t>
            </w:r>
            <w:r w:rsidR="00871177">
              <w:rPr>
                <w:rFonts w:asciiTheme="minorEastAsia" w:hAnsiTheme="minorEastAsia" w:cs="Arial" w:hint="eastAsia"/>
                <w:sz w:val="24"/>
                <w:szCs w:val="24"/>
              </w:rPr>
              <w:t>的</w:t>
            </w:r>
            <w:r w:rsidR="003B2A14">
              <w:rPr>
                <w:rFonts w:asciiTheme="minorEastAsia" w:hAnsiTheme="minorEastAsia" w:cs="Arial" w:hint="eastAsia"/>
                <w:sz w:val="24"/>
                <w:szCs w:val="24"/>
              </w:rPr>
              <w:t>股份，双方</w:t>
            </w:r>
            <w:r w:rsidR="00943890" w:rsidRPr="003D1381">
              <w:rPr>
                <w:rFonts w:asciiTheme="minorEastAsia" w:hAnsiTheme="minorEastAsia" w:cs="Arial" w:hint="eastAsia"/>
                <w:sz w:val="24"/>
                <w:szCs w:val="24"/>
              </w:rPr>
              <w:t>共同控制广东汉普。</w:t>
            </w:r>
          </w:p>
        </w:tc>
      </w:tr>
      <w:tr w:rsidR="00363D90" w:rsidRPr="003D1381" w14:paraId="0A5A298C" w14:textId="77777777" w:rsidTr="003905E7">
        <w:trPr>
          <w:trHeight w:val="468"/>
          <w:jc w:val="center"/>
        </w:trPr>
        <w:tc>
          <w:tcPr>
            <w:tcW w:w="1980" w:type="dxa"/>
            <w:vMerge w:val="restart"/>
            <w:shd w:val="clear" w:color="auto" w:fill="D9D9D9" w:themeFill="background1" w:themeFillShade="D9"/>
            <w:vAlign w:val="center"/>
          </w:tcPr>
          <w:p w14:paraId="71ECB58C" w14:textId="77777777" w:rsidR="00363D90" w:rsidRPr="003905E7" w:rsidRDefault="00363D90" w:rsidP="007B43C0">
            <w:pPr>
              <w:adjustRightInd w:val="0"/>
              <w:snapToGrid w:val="0"/>
              <w:jc w:val="left"/>
              <w:rPr>
                <w:rFonts w:asciiTheme="minorEastAsia" w:hAnsiTheme="minorEastAsia" w:cs="Arial"/>
                <w:bCs/>
                <w:sz w:val="24"/>
                <w:szCs w:val="24"/>
              </w:rPr>
            </w:pPr>
            <w:r w:rsidRPr="003905E7">
              <w:rPr>
                <w:rFonts w:asciiTheme="minorEastAsia" w:hAnsiTheme="minorEastAsia" w:cs="Arial"/>
                <w:bCs/>
                <w:sz w:val="24"/>
                <w:szCs w:val="24"/>
              </w:rPr>
              <w:t>参与集中的经营者简介</w:t>
            </w:r>
          </w:p>
        </w:tc>
        <w:tc>
          <w:tcPr>
            <w:tcW w:w="1625" w:type="dxa"/>
          </w:tcPr>
          <w:p w14:paraId="20FDAE94" w14:textId="2E5EC6D3" w:rsidR="00363D90" w:rsidRPr="003D1381" w:rsidRDefault="008C397C" w:rsidP="00C642C2">
            <w:pPr>
              <w:pStyle w:val="ab"/>
              <w:numPr>
                <w:ilvl w:val="0"/>
                <w:numId w:val="1"/>
              </w:numPr>
              <w:adjustRightInd w:val="0"/>
              <w:snapToGrid w:val="0"/>
              <w:ind w:firstLineChars="0"/>
              <w:jc w:val="left"/>
              <w:rPr>
                <w:rFonts w:asciiTheme="minorEastAsia" w:hAnsiTheme="minorEastAsia" w:cs="Arial"/>
                <w:sz w:val="24"/>
                <w:szCs w:val="24"/>
              </w:rPr>
            </w:pPr>
            <w:r w:rsidRPr="003D1381">
              <w:rPr>
                <w:rFonts w:asciiTheme="minorEastAsia" w:hAnsiTheme="minorEastAsia" w:cs="Arial" w:hint="eastAsia"/>
                <w:sz w:val="24"/>
                <w:szCs w:val="24"/>
              </w:rPr>
              <w:t>中智股份</w:t>
            </w:r>
          </w:p>
        </w:tc>
        <w:tc>
          <w:tcPr>
            <w:tcW w:w="5153" w:type="dxa"/>
          </w:tcPr>
          <w:p w14:paraId="3384433D" w14:textId="4EE0A793" w:rsidR="00F65E65" w:rsidRPr="003D1381" w:rsidRDefault="007108F9" w:rsidP="009904F1">
            <w:pPr>
              <w:adjustRightInd w:val="0"/>
              <w:snapToGrid w:val="0"/>
              <w:rPr>
                <w:rFonts w:asciiTheme="minorEastAsia" w:hAnsiTheme="minorEastAsia" w:cs="Arial"/>
                <w:sz w:val="24"/>
                <w:szCs w:val="24"/>
              </w:rPr>
            </w:pPr>
            <w:r w:rsidRPr="003D1381">
              <w:rPr>
                <w:rFonts w:asciiTheme="minorEastAsia" w:hAnsiTheme="minorEastAsia" w:cs="Arial" w:hint="eastAsia"/>
                <w:sz w:val="24"/>
                <w:szCs w:val="24"/>
              </w:rPr>
              <w:t>中智股份</w:t>
            </w:r>
            <w:r w:rsidR="006B0258">
              <w:rPr>
                <w:rFonts w:asciiTheme="minorEastAsia" w:hAnsiTheme="minorEastAsia" w:cs="Arial" w:hint="eastAsia"/>
                <w:sz w:val="24"/>
                <w:szCs w:val="24"/>
              </w:rPr>
              <w:t>，</w:t>
            </w:r>
            <w:r w:rsidRPr="003D1381">
              <w:rPr>
                <w:rFonts w:asciiTheme="minorEastAsia" w:hAnsiTheme="minorEastAsia" w:cs="Arial" w:hint="eastAsia"/>
                <w:sz w:val="24"/>
                <w:szCs w:val="24"/>
              </w:rPr>
              <w:t>1993年</w:t>
            </w:r>
            <w:r w:rsidR="00287FD3" w:rsidRPr="003D1381">
              <w:rPr>
                <w:rFonts w:asciiTheme="minorEastAsia" w:hAnsiTheme="minorEastAsia" w:cs="Arial" w:hint="eastAsia"/>
                <w:sz w:val="24"/>
                <w:szCs w:val="24"/>
              </w:rPr>
              <w:t>4月7日</w:t>
            </w:r>
            <w:r w:rsidR="00057AB1" w:rsidRPr="003D1381">
              <w:rPr>
                <w:rFonts w:asciiTheme="minorEastAsia" w:hAnsiTheme="minorEastAsia" w:cs="Arial" w:hint="eastAsia"/>
                <w:sz w:val="24"/>
                <w:szCs w:val="24"/>
              </w:rPr>
              <w:t>成立于中国上海市</w:t>
            </w:r>
            <w:r w:rsidR="00287FD3" w:rsidRPr="003D1381">
              <w:rPr>
                <w:rFonts w:asciiTheme="minorEastAsia" w:hAnsiTheme="minorEastAsia" w:cs="Arial" w:hint="eastAsia"/>
                <w:sz w:val="24"/>
                <w:szCs w:val="24"/>
              </w:rPr>
              <w:t>。</w:t>
            </w:r>
            <w:r w:rsidRPr="003D1381">
              <w:rPr>
                <w:rFonts w:asciiTheme="minorEastAsia" w:hAnsiTheme="minorEastAsia" w:cs="Arial" w:hint="eastAsia"/>
                <w:sz w:val="24"/>
                <w:szCs w:val="24"/>
              </w:rPr>
              <w:t>中智股份</w:t>
            </w:r>
            <w:r w:rsidR="00057AB1" w:rsidRPr="003D1381">
              <w:rPr>
                <w:rFonts w:asciiTheme="minorEastAsia" w:hAnsiTheme="minorEastAsia" w:cs="Arial" w:hint="eastAsia"/>
                <w:sz w:val="24"/>
                <w:szCs w:val="24"/>
              </w:rPr>
              <w:t>主要从事人力资源业务，即</w:t>
            </w:r>
            <w:r w:rsidRPr="003D1381">
              <w:rPr>
                <w:rFonts w:asciiTheme="minorEastAsia" w:hAnsiTheme="minorEastAsia" w:cs="Arial" w:hint="eastAsia"/>
                <w:sz w:val="24"/>
                <w:szCs w:val="24"/>
              </w:rPr>
              <w:t>为客户提供管理咨询、人才配置、灵活用工、薪酬财税、健康福利、人才服务和数字化人力资源</w:t>
            </w:r>
            <w:proofErr w:type="gramStart"/>
            <w:r w:rsidRPr="003D1381">
              <w:rPr>
                <w:rFonts w:asciiTheme="minorEastAsia" w:hAnsiTheme="minorEastAsia" w:cs="Arial" w:hint="eastAsia"/>
                <w:sz w:val="24"/>
                <w:szCs w:val="24"/>
              </w:rPr>
              <w:t>全价值链解决</w:t>
            </w:r>
            <w:proofErr w:type="gramEnd"/>
            <w:r w:rsidRPr="003D1381">
              <w:rPr>
                <w:rFonts w:asciiTheme="minorEastAsia" w:hAnsiTheme="minorEastAsia" w:cs="Arial" w:hint="eastAsia"/>
                <w:sz w:val="24"/>
                <w:szCs w:val="24"/>
              </w:rPr>
              <w:t>方案。</w:t>
            </w:r>
          </w:p>
          <w:p w14:paraId="13DC6D4F" w14:textId="725ACF0A" w:rsidR="00363D90" w:rsidRPr="003D1381" w:rsidRDefault="007A798A" w:rsidP="006B0258">
            <w:pPr>
              <w:adjustRightInd w:val="0"/>
              <w:snapToGrid w:val="0"/>
              <w:rPr>
                <w:rFonts w:asciiTheme="minorEastAsia" w:hAnsiTheme="minorEastAsia" w:cs="Arial"/>
                <w:sz w:val="24"/>
                <w:szCs w:val="24"/>
              </w:rPr>
            </w:pPr>
            <w:r w:rsidRPr="003D1381">
              <w:rPr>
                <w:rFonts w:asciiTheme="minorEastAsia" w:hAnsiTheme="minorEastAsia" w:cs="Arial" w:hint="eastAsia"/>
                <w:sz w:val="24"/>
                <w:szCs w:val="24"/>
              </w:rPr>
              <w:t>中智股份的最终控制人</w:t>
            </w:r>
            <w:r>
              <w:rPr>
                <w:rFonts w:asciiTheme="minorEastAsia" w:hAnsiTheme="minorEastAsia" w:cs="Arial" w:hint="eastAsia"/>
                <w:sz w:val="24"/>
                <w:szCs w:val="24"/>
              </w:rPr>
              <w:t>为</w:t>
            </w:r>
            <w:r w:rsidR="004E591F" w:rsidRPr="003D1381">
              <w:rPr>
                <w:rFonts w:asciiTheme="minorEastAsia" w:hAnsiTheme="minorEastAsia" w:cs="Arial" w:hint="eastAsia"/>
                <w:sz w:val="24"/>
                <w:szCs w:val="24"/>
              </w:rPr>
              <w:t>中国国际技术智力合作集团有限公司</w:t>
            </w:r>
            <w:r w:rsidR="007009AD">
              <w:rPr>
                <w:rFonts w:asciiTheme="minorEastAsia" w:hAnsiTheme="minorEastAsia" w:cs="Arial" w:hint="eastAsia"/>
                <w:sz w:val="24"/>
                <w:szCs w:val="24"/>
              </w:rPr>
              <w:t>，</w:t>
            </w:r>
            <w:r w:rsidR="001878DD" w:rsidRPr="003D1381">
              <w:rPr>
                <w:rFonts w:asciiTheme="minorEastAsia" w:hAnsiTheme="minorEastAsia" w:cs="Arial" w:hint="eastAsia"/>
                <w:sz w:val="24"/>
                <w:szCs w:val="24"/>
              </w:rPr>
              <w:t>主要</w:t>
            </w:r>
            <w:r w:rsidR="009904F1" w:rsidRPr="003D1381">
              <w:rPr>
                <w:rFonts w:asciiTheme="minorEastAsia" w:hAnsiTheme="minorEastAsia" w:cs="Arial" w:hint="eastAsia"/>
                <w:sz w:val="24"/>
                <w:szCs w:val="24"/>
              </w:rPr>
              <w:t>从事</w:t>
            </w:r>
            <w:r w:rsidR="00450784" w:rsidRPr="003D1381">
              <w:rPr>
                <w:rFonts w:asciiTheme="minorEastAsia" w:hAnsiTheme="minorEastAsia" w:cs="Arial" w:hint="eastAsia"/>
                <w:sz w:val="24"/>
                <w:szCs w:val="24"/>
              </w:rPr>
              <w:t>人力资源业务</w:t>
            </w:r>
            <w:r>
              <w:rPr>
                <w:rFonts w:asciiTheme="minorEastAsia" w:hAnsiTheme="minorEastAsia" w:cs="Arial" w:hint="eastAsia"/>
                <w:sz w:val="24"/>
                <w:szCs w:val="24"/>
              </w:rPr>
              <w:t>、</w:t>
            </w:r>
            <w:r w:rsidR="001878DD" w:rsidRPr="003D1381">
              <w:rPr>
                <w:rFonts w:asciiTheme="minorEastAsia" w:hAnsiTheme="minorEastAsia" w:cs="Arial" w:hint="eastAsia"/>
                <w:sz w:val="24"/>
                <w:szCs w:val="24"/>
              </w:rPr>
              <w:t>投资与贸易服务</w:t>
            </w:r>
            <w:r w:rsidR="009904F1" w:rsidRPr="003D1381">
              <w:rPr>
                <w:rFonts w:asciiTheme="minorEastAsia" w:hAnsiTheme="minorEastAsia" w:cs="Arial" w:hint="eastAsia"/>
                <w:sz w:val="24"/>
                <w:szCs w:val="24"/>
              </w:rPr>
              <w:t>。</w:t>
            </w:r>
          </w:p>
        </w:tc>
      </w:tr>
      <w:tr w:rsidR="00363D90" w:rsidRPr="003D1381" w14:paraId="6B79D4C4" w14:textId="77777777" w:rsidTr="003905E7">
        <w:trPr>
          <w:trHeight w:val="404"/>
          <w:jc w:val="center"/>
        </w:trPr>
        <w:tc>
          <w:tcPr>
            <w:tcW w:w="1980" w:type="dxa"/>
            <w:vMerge/>
            <w:shd w:val="clear" w:color="auto" w:fill="D9D9D9" w:themeFill="background1" w:themeFillShade="D9"/>
            <w:vAlign w:val="center"/>
          </w:tcPr>
          <w:p w14:paraId="3FF89C07" w14:textId="77777777" w:rsidR="00363D90" w:rsidRPr="003905E7" w:rsidRDefault="00363D90" w:rsidP="003905E7">
            <w:pPr>
              <w:adjustRightInd w:val="0"/>
              <w:snapToGrid w:val="0"/>
              <w:jc w:val="left"/>
              <w:rPr>
                <w:rFonts w:asciiTheme="minorEastAsia" w:hAnsiTheme="minorEastAsia" w:cs="Arial"/>
                <w:bCs/>
                <w:sz w:val="24"/>
                <w:szCs w:val="24"/>
              </w:rPr>
            </w:pPr>
          </w:p>
        </w:tc>
        <w:tc>
          <w:tcPr>
            <w:tcW w:w="1625" w:type="dxa"/>
          </w:tcPr>
          <w:p w14:paraId="3F868CEA" w14:textId="4A8BEE9E" w:rsidR="00363D90" w:rsidRPr="003D1381" w:rsidRDefault="00FC4C1D" w:rsidP="00C642C2">
            <w:pPr>
              <w:pStyle w:val="ab"/>
              <w:numPr>
                <w:ilvl w:val="0"/>
                <w:numId w:val="1"/>
              </w:numPr>
              <w:adjustRightInd w:val="0"/>
              <w:snapToGrid w:val="0"/>
              <w:ind w:firstLineChars="0"/>
              <w:jc w:val="left"/>
              <w:rPr>
                <w:rFonts w:asciiTheme="minorEastAsia" w:hAnsiTheme="minorEastAsia" w:cs="Arial"/>
                <w:sz w:val="24"/>
                <w:szCs w:val="24"/>
              </w:rPr>
            </w:pPr>
            <w:r w:rsidRPr="003D1381">
              <w:rPr>
                <w:rFonts w:asciiTheme="minorEastAsia" w:hAnsiTheme="minorEastAsia" w:cs="Arial" w:hint="eastAsia"/>
                <w:sz w:val="24"/>
                <w:szCs w:val="24"/>
              </w:rPr>
              <w:t>宋润发</w:t>
            </w:r>
          </w:p>
        </w:tc>
        <w:tc>
          <w:tcPr>
            <w:tcW w:w="5153" w:type="dxa"/>
          </w:tcPr>
          <w:p w14:paraId="042DC8B7" w14:textId="7E31FAE8" w:rsidR="00C642C2" w:rsidRPr="003D1381" w:rsidRDefault="004F4C81" w:rsidP="009904F1">
            <w:pPr>
              <w:adjustRightInd w:val="0"/>
              <w:snapToGrid w:val="0"/>
              <w:rPr>
                <w:rFonts w:asciiTheme="minorEastAsia" w:hAnsiTheme="minorEastAsia" w:cs="Arial"/>
                <w:sz w:val="24"/>
                <w:szCs w:val="24"/>
              </w:rPr>
            </w:pPr>
            <w:r w:rsidRPr="003D1381">
              <w:rPr>
                <w:rFonts w:asciiTheme="minorEastAsia" w:hAnsiTheme="minorEastAsia" w:cs="Arial" w:hint="eastAsia"/>
                <w:sz w:val="24"/>
                <w:szCs w:val="24"/>
              </w:rPr>
              <w:t>宋润发，中国籍</w:t>
            </w:r>
            <w:r w:rsidR="009904F1" w:rsidRPr="003D1381">
              <w:rPr>
                <w:rFonts w:asciiTheme="minorEastAsia" w:hAnsiTheme="minorEastAsia" w:cs="Arial" w:hint="eastAsia"/>
                <w:sz w:val="24"/>
                <w:szCs w:val="24"/>
              </w:rPr>
              <w:t>自然人</w:t>
            </w:r>
            <w:r w:rsidRPr="003D1381">
              <w:rPr>
                <w:rFonts w:asciiTheme="minorEastAsia" w:hAnsiTheme="minorEastAsia" w:cs="Arial" w:hint="eastAsia"/>
                <w:sz w:val="24"/>
                <w:szCs w:val="24"/>
              </w:rPr>
              <w:t>。宋润发</w:t>
            </w:r>
            <w:r w:rsidR="00F65E65" w:rsidRPr="003D1381">
              <w:rPr>
                <w:rFonts w:asciiTheme="minorEastAsia" w:hAnsiTheme="minorEastAsia" w:cs="Arial" w:hint="eastAsia"/>
                <w:sz w:val="24"/>
                <w:szCs w:val="24"/>
              </w:rPr>
              <w:t>是广东汉普董事长及总经理，</w:t>
            </w:r>
            <w:r w:rsidR="008C397C" w:rsidRPr="003D1381">
              <w:rPr>
                <w:rFonts w:asciiTheme="minorEastAsia" w:hAnsiTheme="minorEastAsia" w:cs="Arial"/>
                <w:sz w:val="24"/>
                <w:szCs w:val="24"/>
              </w:rPr>
              <w:t>主要从事</w:t>
            </w:r>
            <w:r w:rsidR="008C397C" w:rsidRPr="003D1381">
              <w:rPr>
                <w:rFonts w:asciiTheme="minorEastAsia" w:hAnsiTheme="minorEastAsia" w:cs="Arial" w:hint="eastAsia"/>
                <w:sz w:val="24"/>
                <w:szCs w:val="24"/>
              </w:rPr>
              <w:t>人力资源服务业务，</w:t>
            </w:r>
            <w:r w:rsidRPr="003D1381">
              <w:rPr>
                <w:rFonts w:asciiTheme="minorEastAsia" w:hAnsiTheme="minorEastAsia" w:cs="Arial" w:hint="eastAsia"/>
                <w:sz w:val="24"/>
                <w:szCs w:val="24"/>
              </w:rPr>
              <w:t>为广东汉普的</w:t>
            </w:r>
            <w:r w:rsidR="009904F1" w:rsidRPr="003D1381">
              <w:rPr>
                <w:rFonts w:asciiTheme="minorEastAsia" w:hAnsiTheme="minorEastAsia" w:cs="Arial" w:hint="eastAsia"/>
                <w:sz w:val="24"/>
                <w:szCs w:val="24"/>
              </w:rPr>
              <w:t>最终</w:t>
            </w:r>
            <w:r w:rsidRPr="003D1381">
              <w:rPr>
                <w:rFonts w:asciiTheme="minorEastAsia" w:hAnsiTheme="minorEastAsia" w:cs="Arial" w:hint="eastAsia"/>
                <w:sz w:val="24"/>
                <w:szCs w:val="24"/>
              </w:rPr>
              <w:t>控制人。</w:t>
            </w:r>
          </w:p>
        </w:tc>
      </w:tr>
      <w:tr w:rsidR="00094095" w:rsidRPr="003905E7" w14:paraId="12B0FDEF" w14:textId="77777777" w:rsidTr="003905E7">
        <w:trPr>
          <w:trHeight w:val="582"/>
          <w:jc w:val="center"/>
        </w:trPr>
        <w:tc>
          <w:tcPr>
            <w:tcW w:w="1980" w:type="dxa"/>
            <w:vMerge w:val="restart"/>
            <w:shd w:val="clear" w:color="auto" w:fill="D9D9D9" w:themeFill="background1" w:themeFillShade="D9"/>
            <w:vAlign w:val="center"/>
          </w:tcPr>
          <w:p w14:paraId="3BE45D90" w14:textId="5E739BE0" w:rsidR="00094095" w:rsidRPr="003905E7" w:rsidRDefault="00094095" w:rsidP="007B43C0">
            <w:pPr>
              <w:adjustRightInd w:val="0"/>
              <w:snapToGrid w:val="0"/>
              <w:jc w:val="left"/>
              <w:rPr>
                <w:rFonts w:asciiTheme="minorEastAsia" w:hAnsiTheme="minorEastAsia" w:cs="Arial"/>
                <w:bCs/>
                <w:sz w:val="24"/>
                <w:szCs w:val="24"/>
              </w:rPr>
            </w:pPr>
            <w:r w:rsidRPr="003905E7">
              <w:rPr>
                <w:rFonts w:asciiTheme="minorEastAsia" w:hAnsiTheme="minorEastAsia" w:cs="Arial"/>
                <w:bCs/>
                <w:sz w:val="24"/>
                <w:szCs w:val="24"/>
              </w:rPr>
              <w:t>简易案件理由（</w:t>
            </w:r>
            <w:r w:rsidR="007B43C0" w:rsidRPr="007B43C0">
              <w:rPr>
                <w:rFonts w:asciiTheme="minorEastAsia" w:hAnsiTheme="minorEastAsia" w:cs="Arial" w:hint="eastAsia"/>
                <w:bCs/>
                <w:sz w:val="24"/>
                <w:szCs w:val="24"/>
              </w:rPr>
              <w:t>可以单选，也可以多选</w:t>
            </w:r>
            <w:r w:rsidRPr="003905E7">
              <w:rPr>
                <w:rFonts w:asciiTheme="minorEastAsia" w:hAnsiTheme="minorEastAsia" w:cs="Arial"/>
                <w:bCs/>
                <w:sz w:val="24"/>
                <w:szCs w:val="24"/>
              </w:rPr>
              <w:t>）</w:t>
            </w:r>
          </w:p>
        </w:tc>
        <w:tc>
          <w:tcPr>
            <w:tcW w:w="6778" w:type="dxa"/>
            <w:gridSpan w:val="2"/>
          </w:tcPr>
          <w:p w14:paraId="42E6289E" w14:textId="3F07E422" w:rsidR="00094095" w:rsidRPr="003D1381" w:rsidRDefault="00CB41AA" w:rsidP="00571206">
            <w:pPr>
              <w:adjustRightInd w:val="0"/>
              <w:snapToGrid w:val="0"/>
              <w:rPr>
                <w:rFonts w:asciiTheme="minorEastAsia" w:hAnsiTheme="minorEastAsia" w:cs="Arial"/>
                <w:sz w:val="24"/>
                <w:szCs w:val="24"/>
              </w:rPr>
            </w:pPr>
            <w:r w:rsidRPr="003D1381">
              <w:rPr>
                <w:rFonts w:asciiTheme="minorEastAsia" w:hAnsiTheme="minorEastAsia" w:cs="Arial"/>
                <w:sz w:val="24"/>
                <w:szCs w:val="24"/>
              </w:rPr>
              <w:sym w:font="Wingdings" w:char="F0FE"/>
            </w:r>
            <w:r w:rsidR="00094095" w:rsidRPr="003D1381">
              <w:rPr>
                <w:rFonts w:asciiTheme="minorEastAsia" w:hAnsiTheme="minorEastAsia" w:cs="Arial"/>
                <w:sz w:val="24"/>
                <w:szCs w:val="24"/>
              </w:rPr>
              <w:t>1</w:t>
            </w:r>
            <w:r w:rsidR="00197DF6" w:rsidRPr="003D1381">
              <w:rPr>
                <w:rFonts w:asciiTheme="minorEastAsia" w:hAnsiTheme="minorEastAsia" w:cs="Arial"/>
                <w:sz w:val="24"/>
                <w:szCs w:val="24"/>
              </w:rPr>
              <w:t xml:space="preserve">. </w:t>
            </w:r>
            <w:r w:rsidR="00094095" w:rsidRPr="003D1381">
              <w:rPr>
                <w:rFonts w:asciiTheme="minorEastAsia" w:hAnsiTheme="minorEastAsia" w:cs="Arial"/>
                <w:sz w:val="24"/>
                <w:szCs w:val="24"/>
              </w:rPr>
              <w:t>在同一相关市场，所有参与集中的经营者所占市场份额之和小于15%。</w:t>
            </w:r>
          </w:p>
        </w:tc>
      </w:tr>
      <w:tr w:rsidR="00094095" w:rsidRPr="003D1381" w14:paraId="78F4D0F3" w14:textId="77777777" w:rsidTr="003905E7">
        <w:trPr>
          <w:trHeight w:val="330"/>
          <w:jc w:val="center"/>
        </w:trPr>
        <w:tc>
          <w:tcPr>
            <w:tcW w:w="1980" w:type="dxa"/>
            <w:vMerge/>
            <w:shd w:val="clear" w:color="auto" w:fill="D9D9D9" w:themeFill="background1" w:themeFillShade="D9"/>
            <w:vAlign w:val="center"/>
          </w:tcPr>
          <w:p w14:paraId="2B0A66B5" w14:textId="77777777" w:rsidR="00094095" w:rsidRPr="003905E7" w:rsidRDefault="00094095" w:rsidP="003905E7">
            <w:pPr>
              <w:adjustRightInd w:val="0"/>
              <w:snapToGrid w:val="0"/>
              <w:jc w:val="left"/>
              <w:rPr>
                <w:rFonts w:asciiTheme="minorEastAsia" w:hAnsiTheme="minorEastAsia" w:cs="Arial"/>
                <w:bCs/>
                <w:sz w:val="24"/>
                <w:szCs w:val="24"/>
              </w:rPr>
            </w:pPr>
          </w:p>
        </w:tc>
        <w:tc>
          <w:tcPr>
            <w:tcW w:w="6778" w:type="dxa"/>
            <w:gridSpan w:val="2"/>
          </w:tcPr>
          <w:p w14:paraId="49130006" w14:textId="37364D75" w:rsidR="00094095" w:rsidRPr="003D1381" w:rsidRDefault="008C397C" w:rsidP="00571206">
            <w:pPr>
              <w:adjustRightInd w:val="0"/>
              <w:snapToGrid w:val="0"/>
              <w:rPr>
                <w:rFonts w:asciiTheme="minorEastAsia" w:hAnsiTheme="minorEastAsia" w:cs="Arial"/>
                <w:sz w:val="24"/>
                <w:szCs w:val="24"/>
              </w:rPr>
            </w:pPr>
            <w:r w:rsidRPr="003D1381">
              <w:rPr>
                <w:rFonts w:asciiTheme="minorEastAsia" w:hAnsiTheme="minorEastAsia" w:cs="Arial"/>
                <w:sz w:val="24"/>
                <w:szCs w:val="24"/>
              </w:rPr>
              <w:sym w:font="Wingdings" w:char="F0A8"/>
            </w:r>
            <w:r w:rsidR="00094095" w:rsidRPr="003D1381">
              <w:rPr>
                <w:rFonts w:asciiTheme="minorEastAsia" w:hAnsiTheme="minorEastAsia" w:cs="Arial"/>
                <w:sz w:val="24"/>
                <w:szCs w:val="24"/>
              </w:rPr>
              <w:t>2</w:t>
            </w:r>
            <w:r w:rsidR="00197DF6" w:rsidRPr="003D1381">
              <w:rPr>
                <w:rFonts w:asciiTheme="minorEastAsia" w:hAnsiTheme="minorEastAsia" w:cs="Arial"/>
                <w:sz w:val="24"/>
                <w:szCs w:val="24"/>
              </w:rPr>
              <w:t xml:space="preserve">. </w:t>
            </w:r>
            <w:r w:rsidR="00094095" w:rsidRPr="003D1381">
              <w:rPr>
                <w:rFonts w:asciiTheme="minorEastAsia" w:hAnsiTheme="minorEastAsia" w:cs="Arial"/>
                <w:sz w:val="24"/>
                <w:szCs w:val="24"/>
              </w:rPr>
              <w:t>存在上下游关系的参与集中的经营者，在上下游市场所占的市场份额均小于25%。</w:t>
            </w:r>
          </w:p>
        </w:tc>
      </w:tr>
      <w:tr w:rsidR="00094095" w:rsidRPr="003D1381" w14:paraId="5276B186" w14:textId="77777777" w:rsidTr="003905E7">
        <w:trPr>
          <w:trHeight w:val="285"/>
          <w:jc w:val="center"/>
        </w:trPr>
        <w:tc>
          <w:tcPr>
            <w:tcW w:w="1980" w:type="dxa"/>
            <w:vMerge/>
            <w:shd w:val="clear" w:color="auto" w:fill="D9D9D9" w:themeFill="background1" w:themeFillShade="D9"/>
            <w:vAlign w:val="center"/>
          </w:tcPr>
          <w:p w14:paraId="6300F442" w14:textId="77777777" w:rsidR="00094095" w:rsidRPr="003905E7" w:rsidRDefault="00094095" w:rsidP="003905E7">
            <w:pPr>
              <w:adjustRightInd w:val="0"/>
              <w:snapToGrid w:val="0"/>
              <w:jc w:val="left"/>
              <w:rPr>
                <w:rFonts w:asciiTheme="minorEastAsia" w:hAnsiTheme="minorEastAsia" w:cs="Arial"/>
                <w:bCs/>
                <w:sz w:val="24"/>
                <w:szCs w:val="24"/>
              </w:rPr>
            </w:pPr>
          </w:p>
        </w:tc>
        <w:tc>
          <w:tcPr>
            <w:tcW w:w="6778" w:type="dxa"/>
            <w:gridSpan w:val="2"/>
          </w:tcPr>
          <w:p w14:paraId="36A77D17" w14:textId="2CF524C5" w:rsidR="00094095" w:rsidRPr="003D1381" w:rsidRDefault="00D57494" w:rsidP="00571206">
            <w:pPr>
              <w:adjustRightInd w:val="0"/>
              <w:snapToGrid w:val="0"/>
              <w:rPr>
                <w:rFonts w:asciiTheme="minorEastAsia" w:hAnsiTheme="minorEastAsia" w:cs="Arial"/>
                <w:sz w:val="24"/>
                <w:szCs w:val="24"/>
              </w:rPr>
            </w:pPr>
            <w:r w:rsidRPr="003D1381">
              <w:rPr>
                <w:rFonts w:asciiTheme="minorEastAsia" w:hAnsiTheme="minorEastAsia" w:cs="Arial"/>
                <w:sz w:val="24"/>
                <w:szCs w:val="24"/>
              </w:rPr>
              <w:sym w:font="Wingdings" w:char="F0A8"/>
            </w:r>
            <w:r w:rsidR="00094095" w:rsidRPr="003D1381">
              <w:rPr>
                <w:rFonts w:asciiTheme="minorEastAsia" w:hAnsiTheme="minorEastAsia" w:cs="Arial"/>
                <w:sz w:val="24"/>
                <w:szCs w:val="24"/>
              </w:rPr>
              <w:t>3</w:t>
            </w:r>
            <w:r w:rsidR="00197DF6" w:rsidRPr="003D1381">
              <w:rPr>
                <w:rFonts w:asciiTheme="minorEastAsia" w:hAnsiTheme="minorEastAsia" w:cs="Arial"/>
                <w:sz w:val="24"/>
                <w:szCs w:val="24"/>
              </w:rPr>
              <w:t xml:space="preserve">. </w:t>
            </w:r>
            <w:r w:rsidR="00094095" w:rsidRPr="003D1381">
              <w:rPr>
                <w:rFonts w:asciiTheme="minorEastAsia" w:hAnsiTheme="minorEastAsia" w:cs="Arial"/>
                <w:sz w:val="24"/>
                <w:szCs w:val="24"/>
              </w:rPr>
              <w:t>不在同一相关市场、也不存在上下游关系的参与集中的经营者，在与交易有关的每个市场所占的份额均小于25%。</w:t>
            </w:r>
          </w:p>
        </w:tc>
      </w:tr>
      <w:tr w:rsidR="00094095" w:rsidRPr="003D1381" w14:paraId="3EA87BA4" w14:textId="77777777" w:rsidTr="003905E7">
        <w:trPr>
          <w:trHeight w:val="289"/>
          <w:jc w:val="center"/>
        </w:trPr>
        <w:tc>
          <w:tcPr>
            <w:tcW w:w="1980" w:type="dxa"/>
            <w:vMerge/>
            <w:shd w:val="clear" w:color="auto" w:fill="D9D9D9" w:themeFill="background1" w:themeFillShade="D9"/>
            <w:vAlign w:val="center"/>
          </w:tcPr>
          <w:p w14:paraId="2E85372D" w14:textId="77777777" w:rsidR="00094095" w:rsidRPr="003905E7" w:rsidRDefault="00094095" w:rsidP="003905E7">
            <w:pPr>
              <w:adjustRightInd w:val="0"/>
              <w:snapToGrid w:val="0"/>
              <w:jc w:val="left"/>
              <w:rPr>
                <w:rFonts w:asciiTheme="minorEastAsia" w:hAnsiTheme="minorEastAsia" w:cs="Arial"/>
                <w:bCs/>
                <w:sz w:val="24"/>
                <w:szCs w:val="24"/>
              </w:rPr>
            </w:pPr>
          </w:p>
        </w:tc>
        <w:tc>
          <w:tcPr>
            <w:tcW w:w="6778" w:type="dxa"/>
            <w:gridSpan w:val="2"/>
          </w:tcPr>
          <w:p w14:paraId="47A2767D" w14:textId="77777777" w:rsidR="00094095" w:rsidRPr="003D1381" w:rsidRDefault="00197DF6" w:rsidP="00571206">
            <w:pPr>
              <w:adjustRightInd w:val="0"/>
              <w:snapToGrid w:val="0"/>
              <w:rPr>
                <w:rFonts w:asciiTheme="minorEastAsia" w:hAnsiTheme="minorEastAsia" w:cs="Arial"/>
                <w:sz w:val="24"/>
                <w:szCs w:val="24"/>
              </w:rPr>
            </w:pPr>
            <w:r w:rsidRPr="003D1381">
              <w:rPr>
                <w:rFonts w:asciiTheme="minorEastAsia" w:hAnsiTheme="minorEastAsia" w:cs="Arial"/>
                <w:sz w:val="24"/>
                <w:szCs w:val="24"/>
              </w:rPr>
              <w:sym w:font="Wingdings" w:char="F0A8"/>
            </w:r>
            <w:r w:rsidR="00094095" w:rsidRPr="003D1381">
              <w:rPr>
                <w:rFonts w:asciiTheme="minorEastAsia" w:hAnsiTheme="minorEastAsia" w:cs="Arial"/>
                <w:sz w:val="24"/>
                <w:szCs w:val="24"/>
              </w:rPr>
              <w:t>4</w:t>
            </w:r>
            <w:r w:rsidRPr="003D1381">
              <w:rPr>
                <w:rFonts w:asciiTheme="minorEastAsia" w:hAnsiTheme="minorEastAsia" w:cs="Arial"/>
                <w:sz w:val="24"/>
                <w:szCs w:val="24"/>
              </w:rPr>
              <w:t xml:space="preserve">. </w:t>
            </w:r>
            <w:r w:rsidR="00094095" w:rsidRPr="003D1381">
              <w:rPr>
                <w:rFonts w:asciiTheme="minorEastAsia" w:hAnsiTheme="minorEastAsia" w:cs="Arial"/>
                <w:sz w:val="24"/>
                <w:szCs w:val="24"/>
              </w:rPr>
              <w:t>参与集中的经营者在中国境外设立合营企业，合营企业不在中国境内从事经济活动。</w:t>
            </w:r>
          </w:p>
        </w:tc>
      </w:tr>
      <w:tr w:rsidR="00094095" w:rsidRPr="003D1381" w14:paraId="18A49290" w14:textId="77777777" w:rsidTr="003905E7">
        <w:trPr>
          <w:trHeight w:val="264"/>
          <w:jc w:val="center"/>
        </w:trPr>
        <w:tc>
          <w:tcPr>
            <w:tcW w:w="1980" w:type="dxa"/>
            <w:vMerge/>
            <w:shd w:val="clear" w:color="auto" w:fill="D9D9D9" w:themeFill="background1" w:themeFillShade="D9"/>
            <w:vAlign w:val="center"/>
          </w:tcPr>
          <w:p w14:paraId="609C2170" w14:textId="77777777" w:rsidR="00094095" w:rsidRPr="003905E7" w:rsidRDefault="00094095" w:rsidP="003905E7">
            <w:pPr>
              <w:adjustRightInd w:val="0"/>
              <w:snapToGrid w:val="0"/>
              <w:jc w:val="left"/>
              <w:rPr>
                <w:rFonts w:asciiTheme="minorEastAsia" w:hAnsiTheme="minorEastAsia" w:cs="Arial"/>
                <w:bCs/>
                <w:sz w:val="24"/>
                <w:szCs w:val="24"/>
              </w:rPr>
            </w:pPr>
          </w:p>
        </w:tc>
        <w:tc>
          <w:tcPr>
            <w:tcW w:w="6778" w:type="dxa"/>
            <w:gridSpan w:val="2"/>
          </w:tcPr>
          <w:p w14:paraId="60BB9DE0" w14:textId="77777777" w:rsidR="00094095" w:rsidRPr="003D1381" w:rsidRDefault="00DF5E25" w:rsidP="00571206">
            <w:pPr>
              <w:adjustRightInd w:val="0"/>
              <w:snapToGrid w:val="0"/>
              <w:rPr>
                <w:rFonts w:asciiTheme="minorEastAsia" w:hAnsiTheme="minorEastAsia" w:cs="Arial"/>
                <w:sz w:val="24"/>
                <w:szCs w:val="24"/>
              </w:rPr>
            </w:pPr>
            <w:r w:rsidRPr="003D1381">
              <w:rPr>
                <w:rFonts w:asciiTheme="minorEastAsia" w:hAnsiTheme="minorEastAsia" w:cs="Arial"/>
                <w:sz w:val="24"/>
                <w:szCs w:val="24"/>
              </w:rPr>
              <w:sym w:font="Wingdings" w:char="F0A8"/>
            </w:r>
            <w:r w:rsidR="00094095" w:rsidRPr="003D1381">
              <w:rPr>
                <w:rFonts w:asciiTheme="minorEastAsia" w:hAnsiTheme="minorEastAsia" w:cs="Arial"/>
                <w:sz w:val="24"/>
                <w:szCs w:val="24"/>
              </w:rPr>
              <w:t>5</w:t>
            </w:r>
            <w:r w:rsidR="00197DF6" w:rsidRPr="003D1381">
              <w:rPr>
                <w:rFonts w:asciiTheme="minorEastAsia" w:hAnsiTheme="minorEastAsia" w:cs="Arial"/>
                <w:sz w:val="24"/>
                <w:szCs w:val="24"/>
              </w:rPr>
              <w:t xml:space="preserve">. </w:t>
            </w:r>
            <w:r w:rsidR="00094095" w:rsidRPr="003D1381">
              <w:rPr>
                <w:rFonts w:asciiTheme="minorEastAsia" w:hAnsiTheme="minorEastAsia" w:cs="Arial"/>
                <w:sz w:val="24"/>
                <w:szCs w:val="24"/>
              </w:rPr>
              <w:t>参与集中的经营者收购境外企业股权或资产的，该境外企业不在中国境内从事经济活动。</w:t>
            </w:r>
          </w:p>
        </w:tc>
      </w:tr>
      <w:tr w:rsidR="00094095" w:rsidRPr="003D1381" w14:paraId="613E5AF1" w14:textId="77777777" w:rsidTr="003905E7">
        <w:trPr>
          <w:trHeight w:val="345"/>
          <w:jc w:val="center"/>
        </w:trPr>
        <w:tc>
          <w:tcPr>
            <w:tcW w:w="1980" w:type="dxa"/>
            <w:vMerge/>
            <w:shd w:val="clear" w:color="auto" w:fill="D9D9D9" w:themeFill="background1" w:themeFillShade="D9"/>
            <w:vAlign w:val="center"/>
          </w:tcPr>
          <w:p w14:paraId="7C975F46" w14:textId="77777777" w:rsidR="00094095" w:rsidRPr="003905E7" w:rsidRDefault="00094095" w:rsidP="003905E7">
            <w:pPr>
              <w:adjustRightInd w:val="0"/>
              <w:snapToGrid w:val="0"/>
              <w:jc w:val="left"/>
              <w:rPr>
                <w:rFonts w:asciiTheme="minorEastAsia" w:hAnsiTheme="minorEastAsia" w:cs="Arial"/>
                <w:bCs/>
                <w:sz w:val="24"/>
                <w:szCs w:val="24"/>
              </w:rPr>
            </w:pPr>
          </w:p>
        </w:tc>
        <w:tc>
          <w:tcPr>
            <w:tcW w:w="6778" w:type="dxa"/>
            <w:gridSpan w:val="2"/>
          </w:tcPr>
          <w:p w14:paraId="562EECC6" w14:textId="77777777" w:rsidR="00094095" w:rsidRPr="003D1381" w:rsidRDefault="00DF5E25" w:rsidP="00571206">
            <w:pPr>
              <w:adjustRightInd w:val="0"/>
              <w:snapToGrid w:val="0"/>
              <w:rPr>
                <w:rFonts w:asciiTheme="minorEastAsia" w:hAnsiTheme="minorEastAsia" w:cs="Arial"/>
                <w:sz w:val="24"/>
                <w:szCs w:val="24"/>
              </w:rPr>
            </w:pPr>
            <w:r w:rsidRPr="003D1381">
              <w:rPr>
                <w:rFonts w:asciiTheme="minorEastAsia" w:hAnsiTheme="minorEastAsia" w:cs="Arial"/>
                <w:sz w:val="24"/>
                <w:szCs w:val="24"/>
              </w:rPr>
              <w:sym w:font="Wingdings" w:char="F0A8"/>
            </w:r>
            <w:r w:rsidR="00094095" w:rsidRPr="003D1381">
              <w:rPr>
                <w:rFonts w:asciiTheme="minorEastAsia" w:hAnsiTheme="minorEastAsia" w:cs="Arial"/>
                <w:sz w:val="24"/>
                <w:szCs w:val="24"/>
              </w:rPr>
              <w:t>6</w:t>
            </w:r>
            <w:r w:rsidR="00197DF6" w:rsidRPr="003D1381">
              <w:rPr>
                <w:rFonts w:asciiTheme="minorEastAsia" w:hAnsiTheme="minorEastAsia" w:cs="Arial"/>
                <w:sz w:val="24"/>
                <w:szCs w:val="24"/>
              </w:rPr>
              <w:t xml:space="preserve">. </w:t>
            </w:r>
            <w:r w:rsidR="00094095" w:rsidRPr="003D1381">
              <w:rPr>
                <w:rFonts w:asciiTheme="minorEastAsia" w:hAnsiTheme="minorEastAsia" w:cs="Arial"/>
                <w:sz w:val="24"/>
                <w:szCs w:val="24"/>
              </w:rPr>
              <w:t>由两个以上的经营者共同控制的合营企业，通过集中被其中一个或一个以上经营者控制。</w:t>
            </w:r>
          </w:p>
        </w:tc>
      </w:tr>
      <w:tr w:rsidR="00094095" w:rsidRPr="003D1381" w14:paraId="72ECB861" w14:textId="77777777" w:rsidTr="003905E7">
        <w:trPr>
          <w:trHeight w:val="799"/>
          <w:jc w:val="center"/>
        </w:trPr>
        <w:tc>
          <w:tcPr>
            <w:tcW w:w="1980" w:type="dxa"/>
            <w:shd w:val="clear" w:color="auto" w:fill="D9D9D9" w:themeFill="background1" w:themeFillShade="D9"/>
            <w:vAlign w:val="center"/>
          </w:tcPr>
          <w:p w14:paraId="3033C8C9" w14:textId="77777777" w:rsidR="00094095" w:rsidRPr="003905E7" w:rsidRDefault="00094095" w:rsidP="007B43C0">
            <w:pPr>
              <w:adjustRightInd w:val="0"/>
              <w:snapToGrid w:val="0"/>
              <w:jc w:val="left"/>
              <w:rPr>
                <w:rFonts w:asciiTheme="minorEastAsia" w:hAnsiTheme="minorEastAsia" w:cs="Arial"/>
                <w:bCs/>
                <w:sz w:val="24"/>
                <w:szCs w:val="24"/>
              </w:rPr>
            </w:pPr>
            <w:r w:rsidRPr="003905E7">
              <w:rPr>
                <w:rFonts w:asciiTheme="minorEastAsia" w:hAnsiTheme="minorEastAsia" w:cs="Arial"/>
                <w:bCs/>
                <w:sz w:val="24"/>
                <w:szCs w:val="24"/>
              </w:rPr>
              <w:t>备注</w:t>
            </w:r>
          </w:p>
        </w:tc>
        <w:tc>
          <w:tcPr>
            <w:tcW w:w="6778" w:type="dxa"/>
            <w:gridSpan w:val="2"/>
          </w:tcPr>
          <w:p w14:paraId="4DAA9CD0" w14:textId="799A48AA" w:rsidR="00562D16" w:rsidRPr="003D1381" w:rsidRDefault="00CB41AA" w:rsidP="003C238C">
            <w:pPr>
              <w:adjustRightInd w:val="0"/>
              <w:snapToGrid w:val="0"/>
              <w:rPr>
                <w:rFonts w:asciiTheme="minorEastAsia" w:hAnsiTheme="minorEastAsia" w:cs="Arial"/>
                <w:b/>
                <w:sz w:val="24"/>
                <w:szCs w:val="24"/>
              </w:rPr>
            </w:pPr>
            <w:r w:rsidRPr="003D1381">
              <w:rPr>
                <w:rFonts w:asciiTheme="minorEastAsia" w:hAnsiTheme="minorEastAsia" w:cs="Arial"/>
                <w:b/>
                <w:sz w:val="24"/>
                <w:szCs w:val="24"/>
              </w:rPr>
              <w:t>横向</w:t>
            </w:r>
            <w:r w:rsidR="00D57494" w:rsidRPr="003D1381">
              <w:rPr>
                <w:rFonts w:asciiTheme="minorEastAsia" w:hAnsiTheme="minorEastAsia" w:cs="Arial" w:hint="eastAsia"/>
                <w:b/>
                <w:sz w:val="24"/>
                <w:szCs w:val="24"/>
              </w:rPr>
              <w:t>重叠</w:t>
            </w:r>
            <w:r w:rsidR="00562D16" w:rsidRPr="003D1381">
              <w:rPr>
                <w:rFonts w:asciiTheme="minorEastAsia" w:hAnsiTheme="minorEastAsia" w:cs="Arial"/>
                <w:b/>
                <w:sz w:val="24"/>
                <w:szCs w:val="24"/>
              </w:rPr>
              <w:t>：</w:t>
            </w:r>
          </w:p>
          <w:p w14:paraId="254EB094" w14:textId="142FDB7C" w:rsidR="00562D16" w:rsidRPr="003D1381" w:rsidRDefault="00562D16" w:rsidP="003C238C">
            <w:pPr>
              <w:adjustRightInd w:val="0"/>
              <w:snapToGrid w:val="0"/>
              <w:rPr>
                <w:rFonts w:asciiTheme="minorEastAsia" w:hAnsiTheme="minorEastAsia" w:cs="Arial"/>
                <w:sz w:val="24"/>
                <w:szCs w:val="24"/>
              </w:rPr>
            </w:pPr>
            <w:r w:rsidRPr="003D1381">
              <w:rPr>
                <w:rFonts w:asciiTheme="minorEastAsia" w:hAnsiTheme="minorEastAsia" w:cs="Arial"/>
                <w:sz w:val="24"/>
                <w:szCs w:val="24"/>
              </w:rPr>
              <w:t>2021年</w:t>
            </w:r>
            <w:r w:rsidR="007D1325" w:rsidRPr="003D1381">
              <w:rPr>
                <w:rFonts w:asciiTheme="minorEastAsia" w:hAnsiTheme="minorEastAsia" w:cs="Arial"/>
                <w:sz w:val="24"/>
                <w:szCs w:val="24"/>
              </w:rPr>
              <w:t>中国境内</w:t>
            </w:r>
            <w:r w:rsidR="00D57494" w:rsidRPr="003D1381">
              <w:rPr>
                <w:rFonts w:asciiTheme="minorEastAsia" w:hAnsiTheme="minorEastAsia" w:cs="Arial" w:hint="eastAsia"/>
                <w:sz w:val="24"/>
                <w:szCs w:val="24"/>
              </w:rPr>
              <w:t>人力资源</w:t>
            </w:r>
            <w:r w:rsidR="003B2A14">
              <w:rPr>
                <w:rFonts w:asciiTheme="minorEastAsia" w:hAnsiTheme="minorEastAsia" w:cs="Arial" w:hint="eastAsia"/>
                <w:sz w:val="24"/>
                <w:szCs w:val="24"/>
              </w:rPr>
              <w:t>外包</w:t>
            </w:r>
            <w:r w:rsidR="00D57494" w:rsidRPr="003D1381">
              <w:rPr>
                <w:rFonts w:asciiTheme="minorEastAsia" w:hAnsiTheme="minorEastAsia" w:cs="Arial" w:hint="eastAsia"/>
                <w:sz w:val="24"/>
                <w:szCs w:val="24"/>
              </w:rPr>
              <w:t>服务市场</w:t>
            </w:r>
            <w:r w:rsidR="008D356B" w:rsidRPr="003D1381">
              <w:rPr>
                <w:rFonts w:asciiTheme="minorEastAsia" w:hAnsiTheme="minorEastAsia" w:cs="Arial"/>
                <w:sz w:val="24"/>
                <w:szCs w:val="24"/>
              </w:rPr>
              <w:t>：</w:t>
            </w:r>
          </w:p>
          <w:p w14:paraId="64DE93E7" w14:textId="0B03E83C" w:rsidR="00E2092C" w:rsidRPr="003D1381" w:rsidRDefault="008C397C" w:rsidP="008D356B">
            <w:pPr>
              <w:adjustRightInd w:val="0"/>
              <w:snapToGrid w:val="0"/>
              <w:jc w:val="left"/>
              <w:rPr>
                <w:rFonts w:asciiTheme="minorEastAsia" w:hAnsiTheme="minorEastAsia" w:cs="Arial"/>
                <w:sz w:val="24"/>
                <w:szCs w:val="24"/>
              </w:rPr>
            </w:pPr>
            <w:r w:rsidRPr="003D1381">
              <w:rPr>
                <w:rFonts w:asciiTheme="minorEastAsia" w:hAnsiTheme="minorEastAsia" w:cs="Arial" w:hint="eastAsia"/>
                <w:sz w:val="24"/>
                <w:szCs w:val="24"/>
              </w:rPr>
              <w:t>中智股份</w:t>
            </w:r>
            <w:r w:rsidR="00562D16" w:rsidRPr="003D1381">
              <w:rPr>
                <w:rFonts w:asciiTheme="minorEastAsia" w:hAnsiTheme="minorEastAsia" w:cs="Arial"/>
                <w:sz w:val="24"/>
                <w:szCs w:val="24"/>
              </w:rPr>
              <w:t>：</w:t>
            </w:r>
            <w:r w:rsidR="002219A3" w:rsidRPr="003D1381">
              <w:rPr>
                <w:rFonts w:asciiTheme="minorEastAsia" w:hAnsiTheme="minorEastAsia" w:cs="Arial"/>
                <w:sz w:val="24"/>
                <w:szCs w:val="24"/>
              </w:rPr>
              <w:t>[</w:t>
            </w:r>
            <w:r w:rsidR="00562D16" w:rsidRPr="003D1381">
              <w:rPr>
                <w:rFonts w:asciiTheme="minorEastAsia" w:hAnsiTheme="minorEastAsia" w:cs="Arial"/>
                <w:color w:val="000000"/>
                <w:kern w:val="0"/>
                <w:sz w:val="24"/>
                <w:szCs w:val="24"/>
              </w:rPr>
              <w:t>0-5</w:t>
            </w:r>
            <w:r w:rsidR="002219A3" w:rsidRPr="003D1381">
              <w:rPr>
                <w:rFonts w:asciiTheme="minorEastAsia" w:hAnsiTheme="minorEastAsia" w:cs="Arial"/>
                <w:color w:val="000000"/>
                <w:kern w:val="0"/>
                <w:sz w:val="24"/>
                <w:szCs w:val="24"/>
              </w:rPr>
              <w:t>]</w:t>
            </w:r>
            <w:r w:rsidR="00562D16" w:rsidRPr="003D1381">
              <w:rPr>
                <w:rFonts w:asciiTheme="minorEastAsia" w:hAnsiTheme="minorEastAsia" w:cs="Arial"/>
                <w:sz w:val="24"/>
                <w:szCs w:val="24"/>
              </w:rPr>
              <w:t>%</w:t>
            </w:r>
            <w:r w:rsidR="00CB41AA" w:rsidRPr="003D1381">
              <w:rPr>
                <w:rFonts w:asciiTheme="minorEastAsia" w:hAnsiTheme="minorEastAsia" w:cs="Arial"/>
                <w:sz w:val="24"/>
                <w:szCs w:val="24"/>
              </w:rPr>
              <w:t>；</w:t>
            </w:r>
            <w:r w:rsidR="00FC4C1D" w:rsidRPr="003D1381">
              <w:rPr>
                <w:rFonts w:asciiTheme="minorEastAsia" w:hAnsiTheme="minorEastAsia" w:cs="Arial" w:hint="eastAsia"/>
                <w:sz w:val="24"/>
                <w:szCs w:val="24"/>
              </w:rPr>
              <w:t>宋润发</w:t>
            </w:r>
            <w:r w:rsidR="006B1D74" w:rsidRPr="003D1381">
              <w:rPr>
                <w:rFonts w:asciiTheme="minorEastAsia" w:hAnsiTheme="minorEastAsia" w:cs="Arial"/>
                <w:sz w:val="24"/>
                <w:szCs w:val="24"/>
              </w:rPr>
              <w:t>：[</w:t>
            </w:r>
            <w:r w:rsidR="009635BD" w:rsidRPr="003D1381">
              <w:rPr>
                <w:rFonts w:asciiTheme="minorEastAsia" w:hAnsiTheme="minorEastAsia" w:cs="Arial"/>
                <w:color w:val="000000"/>
                <w:kern w:val="0"/>
                <w:sz w:val="24"/>
                <w:szCs w:val="24"/>
              </w:rPr>
              <w:t>0-5]</w:t>
            </w:r>
            <w:r w:rsidR="006B1D74" w:rsidRPr="003D1381">
              <w:rPr>
                <w:rFonts w:asciiTheme="minorEastAsia" w:hAnsiTheme="minorEastAsia" w:cs="Arial"/>
                <w:sz w:val="24"/>
                <w:szCs w:val="24"/>
              </w:rPr>
              <w:t>%；</w:t>
            </w:r>
            <w:r w:rsidR="00AC0692" w:rsidRPr="003D1381">
              <w:rPr>
                <w:rFonts w:asciiTheme="minorEastAsia" w:hAnsiTheme="minorEastAsia" w:cs="Arial"/>
                <w:sz w:val="24"/>
                <w:szCs w:val="24"/>
              </w:rPr>
              <w:t>各</w:t>
            </w:r>
            <w:r w:rsidR="008D356B" w:rsidRPr="003D1381">
              <w:rPr>
                <w:rFonts w:asciiTheme="minorEastAsia" w:hAnsiTheme="minorEastAsia" w:cs="Arial"/>
                <w:sz w:val="24"/>
                <w:szCs w:val="24"/>
              </w:rPr>
              <w:t>方合计：[5</w:t>
            </w:r>
            <w:r w:rsidR="00FA0738" w:rsidRPr="003D1381">
              <w:rPr>
                <w:rFonts w:asciiTheme="minorEastAsia" w:hAnsiTheme="minorEastAsia" w:cs="Arial"/>
                <w:sz w:val="24"/>
                <w:szCs w:val="24"/>
              </w:rPr>
              <w:t>-10</w:t>
            </w:r>
            <w:r w:rsidR="008D356B" w:rsidRPr="003D1381">
              <w:rPr>
                <w:rFonts w:asciiTheme="minorEastAsia" w:hAnsiTheme="minorEastAsia" w:cs="Arial"/>
                <w:sz w:val="24"/>
                <w:szCs w:val="24"/>
              </w:rPr>
              <w:t>]%</w:t>
            </w:r>
          </w:p>
          <w:p w14:paraId="0B8F8293" w14:textId="37AA44EE" w:rsidR="008D356B" w:rsidRPr="003D1381" w:rsidRDefault="008D356B" w:rsidP="008D356B">
            <w:pPr>
              <w:adjustRightInd w:val="0"/>
              <w:snapToGrid w:val="0"/>
              <w:jc w:val="left"/>
              <w:rPr>
                <w:rFonts w:asciiTheme="minorEastAsia" w:hAnsiTheme="minorEastAsia" w:cs="Arial"/>
                <w:sz w:val="24"/>
                <w:szCs w:val="24"/>
              </w:rPr>
            </w:pPr>
          </w:p>
          <w:p w14:paraId="4E44CA43" w14:textId="2DD36D6F" w:rsidR="00D57494" w:rsidRPr="003D1381" w:rsidRDefault="00D57494" w:rsidP="00D57494">
            <w:pPr>
              <w:adjustRightInd w:val="0"/>
              <w:snapToGrid w:val="0"/>
              <w:rPr>
                <w:rFonts w:asciiTheme="minorEastAsia" w:hAnsiTheme="minorEastAsia" w:cs="Arial"/>
                <w:sz w:val="24"/>
                <w:szCs w:val="24"/>
              </w:rPr>
            </w:pPr>
            <w:r w:rsidRPr="003D1381">
              <w:rPr>
                <w:rFonts w:asciiTheme="minorEastAsia" w:hAnsiTheme="minorEastAsia" w:cs="Arial"/>
                <w:sz w:val="24"/>
                <w:szCs w:val="24"/>
              </w:rPr>
              <w:t>2021年中国境内</w:t>
            </w:r>
            <w:r w:rsidRPr="003D1381">
              <w:rPr>
                <w:rFonts w:asciiTheme="minorEastAsia" w:hAnsiTheme="minorEastAsia" w:cs="Arial" w:hint="eastAsia"/>
                <w:sz w:val="24"/>
                <w:szCs w:val="24"/>
              </w:rPr>
              <w:t>劳务派遣服务市场</w:t>
            </w:r>
            <w:r w:rsidRPr="003D1381">
              <w:rPr>
                <w:rFonts w:asciiTheme="minorEastAsia" w:hAnsiTheme="minorEastAsia" w:cs="Arial"/>
                <w:sz w:val="24"/>
                <w:szCs w:val="24"/>
              </w:rPr>
              <w:t>：</w:t>
            </w:r>
          </w:p>
          <w:p w14:paraId="5B6954F2" w14:textId="4C46F0B4" w:rsidR="008D356B" w:rsidRPr="003D1381" w:rsidRDefault="00D57494" w:rsidP="00D57494">
            <w:pPr>
              <w:adjustRightInd w:val="0"/>
              <w:snapToGrid w:val="0"/>
              <w:jc w:val="left"/>
              <w:rPr>
                <w:rFonts w:asciiTheme="minorEastAsia" w:hAnsiTheme="minorEastAsia" w:cs="Arial"/>
                <w:sz w:val="24"/>
                <w:szCs w:val="24"/>
              </w:rPr>
            </w:pPr>
            <w:r w:rsidRPr="003D1381">
              <w:rPr>
                <w:rFonts w:asciiTheme="minorEastAsia" w:hAnsiTheme="minorEastAsia" w:cs="Arial" w:hint="eastAsia"/>
                <w:sz w:val="24"/>
                <w:szCs w:val="24"/>
              </w:rPr>
              <w:t>中智股份</w:t>
            </w:r>
            <w:r w:rsidRPr="003D1381">
              <w:rPr>
                <w:rFonts w:asciiTheme="minorEastAsia" w:hAnsiTheme="minorEastAsia" w:cs="Arial"/>
                <w:sz w:val="24"/>
                <w:szCs w:val="24"/>
              </w:rPr>
              <w:t>：[</w:t>
            </w:r>
            <w:r w:rsidRPr="003D1381">
              <w:rPr>
                <w:rFonts w:asciiTheme="minorEastAsia" w:hAnsiTheme="minorEastAsia" w:cs="Arial"/>
                <w:color w:val="000000"/>
                <w:kern w:val="0"/>
                <w:sz w:val="24"/>
                <w:szCs w:val="24"/>
              </w:rPr>
              <w:t>0-5]</w:t>
            </w:r>
            <w:r w:rsidRPr="003D1381">
              <w:rPr>
                <w:rFonts w:asciiTheme="minorEastAsia" w:hAnsiTheme="minorEastAsia" w:cs="Arial"/>
                <w:sz w:val="24"/>
                <w:szCs w:val="24"/>
              </w:rPr>
              <w:t>%；</w:t>
            </w:r>
            <w:r w:rsidR="004F4C81" w:rsidRPr="003D1381">
              <w:rPr>
                <w:rFonts w:asciiTheme="minorEastAsia" w:hAnsiTheme="minorEastAsia" w:cs="Arial" w:hint="eastAsia"/>
                <w:sz w:val="24"/>
                <w:szCs w:val="24"/>
              </w:rPr>
              <w:t>宋润发</w:t>
            </w:r>
            <w:r w:rsidRPr="003D1381">
              <w:rPr>
                <w:rFonts w:asciiTheme="minorEastAsia" w:hAnsiTheme="minorEastAsia" w:cs="Arial"/>
                <w:sz w:val="24"/>
                <w:szCs w:val="24"/>
              </w:rPr>
              <w:t>：[</w:t>
            </w:r>
            <w:r w:rsidRPr="003D1381">
              <w:rPr>
                <w:rFonts w:asciiTheme="minorEastAsia" w:hAnsiTheme="minorEastAsia" w:cs="Arial"/>
                <w:color w:val="000000"/>
                <w:kern w:val="0"/>
                <w:sz w:val="24"/>
                <w:szCs w:val="24"/>
              </w:rPr>
              <w:t>0-5]</w:t>
            </w:r>
            <w:r w:rsidRPr="003D1381">
              <w:rPr>
                <w:rFonts w:asciiTheme="minorEastAsia" w:hAnsiTheme="minorEastAsia" w:cs="Arial"/>
                <w:sz w:val="24"/>
                <w:szCs w:val="24"/>
              </w:rPr>
              <w:t>%；各方合计：</w:t>
            </w:r>
            <w:r w:rsidR="00D61224" w:rsidRPr="003D1381">
              <w:rPr>
                <w:rFonts w:asciiTheme="minorEastAsia" w:hAnsiTheme="minorEastAsia" w:cs="Arial"/>
                <w:sz w:val="24"/>
                <w:szCs w:val="24"/>
              </w:rPr>
              <w:t>[</w:t>
            </w:r>
            <w:r w:rsidR="00D61224" w:rsidRPr="003D1381">
              <w:rPr>
                <w:rFonts w:asciiTheme="minorEastAsia" w:hAnsiTheme="minorEastAsia" w:cs="Arial"/>
                <w:color w:val="000000"/>
                <w:kern w:val="0"/>
                <w:sz w:val="24"/>
                <w:szCs w:val="24"/>
              </w:rPr>
              <w:t>0-5</w:t>
            </w:r>
            <w:r w:rsidRPr="003D1381">
              <w:rPr>
                <w:rFonts w:asciiTheme="minorEastAsia" w:hAnsiTheme="minorEastAsia" w:cs="Arial"/>
                <w:sz w:val="24"/>
                <w:szCs w:val="24"/>
              </w:rPr>
              <w:t>]%</w:t>
            </w:r>
          </w:p>
        </w:tc>
      </w:tr>
    </w:tbl>
    <w:p w14:paraId="524EC851" w14:textId="256A02F4" w:rsidR="00F87C1F" w:rsidRPr="00915CEF" w:rsidRDefault="00F87C1F" w:rsidP="003C238C">
      <w:pPr>
        <w:rPr>
          <w:rFonts w:ascii="Arial" w:hAnsi="Arial" w:cs="Arial"/>
        </w:rPr>
      </w:pPr>
    </w:p>
    <w:sectPr w:rsidR="00F87C1F" w:rsidRPr="00915CEF">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46AB2A" w14:textId="77777777" w:rsidR="005C5B0D" w:rsidRDefault="005C5B0D" w:rsidP="00094095">
      <w:r>
        <w:separator/>
      </w:r>
    </w:p>
  </w:endnote>
  <w:endnote w:type="continuationSeparator" w:id="0">
    <w:p w14:paraId="59BFF5F4" w14:textId="77777777" w:rsidR="005C5B0D" w:rsidRDefault="005C5B0D" w:rsidP="000940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Times New Roman" w:hAnsi="Times New Roman" w:cs="Times New Roman"/>
      </w:rPr>
      <w:id w:val="-485935968"/>
      <w:docPartObj>
        <w:docPartGallery w:val="Page Numbers (Bottom of Page)"/>
        <w:docPartUnique/>
      </w:docPartObj>
    </w:sdtPr>
    <w:sdtEndPr/>
    <w:sdtContent>
      <w:sdt>
        <w:sdtPr>
          <w:rPr>
            <w:rFonts w:ascii="Times New Roman" w:hAnsi="Times New Roman" w:cs="Times New Roman"/>
          </w:rPr>
          <w:id w:val="1728636285"/>
          <w:docPartObj>
            <w:docPartGallery w:val="Page Numbers (Top of Page)"/>
            <w:docPartUnique/>
          </w:docPartObj>
        </w:sdtPr>
        <w:sdtEndPr/>
        <w:sdtContent>
          <w:p w14:paraId="1B1A7AC5" w14:textId="231DBE80" w:rsidR="00BD7A22" w:rsidRPr="00BD7A22" w:rsidRDefault="00BD7A22">
            <w:pPr>
              <w:pStyle w:val="a9"/>
              <w:jc w:val="center"/>
              <w:rPr>
                <w:rFonts w:ascii="Times New Roman" w:hAnsi="Times New Roman" w:cs="Times New Roman"/>
              </w:rPr>
            </w:pPr>
            <w:r w:rsidRPr="00BD7A22">
              <w:rPr>
                <w:rFonts w:ascii="Times New Roman" w:hAnsi="Times New Roman" w:cs="Times New Roman"/>
                <w:lang w:val="zh-CN"/>
              </w:rPr>
              <w:t xml:space="preserve"> </w:t>
            </w:r>
            <w:r w:rsidRPr="00BD7A22">
              <w:rPr>
                <w:rFonts w:ascii="Times New Roman" w:hAnsi="Times New Roman" w:cs="Times New Roman"/>
                <w:b/>
                <w:bCs/>
                <w:sz w:val="24"/>
                <w:szCs w:val="24"/>
              </w:rPr>
              <w:fldChar w:fldCharType="begin"/>
            </w:r>
            <w:r w:rsidRPr="00BD7A22">
              <w:rPr>
                <w:rFonts w:ascii="Times New Roman" w:hAnsi="Times New Roman" w:cs="Times New Roman"/>
                <w:b/>
                <w:bCs/>
              </w:rPr>
              <w:instrText>PAGE</w:instrText>
            </w:r>
            <w:r w:rsidRPr="00BD7A22">
              <w:rPr>
                <w:rFonts w:ascii="Times New Roman" w:hAnsi="Times New Roman" w:cs="Times New Roman"/>
                <w:b/>
                <w:bCs/>
                <w:sz w:val="24"/>
                <w:szCs w:val="24"/>
              </w:rPr>
              <w:fldChar w:fldCharType="separate"/>
            </w:r>
            <w:r w:rsidR="003A5E44">
              <w:rPr>
                <w:rFonts w:ascii="Times New Roman" w:hAnsi="Times New Roman" w:cs="Times New Roman"/>
                <w:b/>
                <w:bCs/>
                <w:noProof/>
              </w:rPr>
              <w:t>1</w:t>
            </w:r>
            <w:r w:rsidRPr="00BD7A22">
              <w:rPr>
                <w:rFonts w:ascii="Times New Roman" w:hAnsi="Times New Roman" w:cs="Times New Roman"/>
                <w:b/>
                <w:bCs/>
                <w:sz w:val="24"/>
                <w:szCs w:val="24"/>
              </w:rPr>
              <w:fldChar w:fldCharType="end"/>
            </w:r>
            <w:r w:rsidRPr="00BD7A22">
              <w:rPr>
                <w:rFonts w:ascii="Times New Roman" w:hAnsi="Times New Roman" w:cs="Times New Roman"/>
                <w:lang w:val="zh-CN"/>
              </w:rPr>
              <w:t xml:space="preserve"> / </w:t>
            </w:r>
            <w:r w:rsidRPr="00BD7A22">
              <w:rPr>
                <w:rFonts w:ascii="Times New Roman" w:hAnsi="Times New Roman" w:cs="Times New Roman"/>
                <w:b/>
                <w:bCs/>
                <w:sz w:val="24"/>
                <w:szCs w:val="24"/>
              </w:rPr>
              <w:fldChar w:fldCharType="begin"/>
            </w:r>
            <w:r w:rsidRPr="00BD7A22">
              <w:rPr>
                <w:rFonts w:ascii="Times New Roman" w:hAnsi="Times New Roman" w:cs="Times New Roman"/>
                <w:b/>
                <w:bCs/>
              </w:rPr>
              <w:instrText>NUMPAGES</w:instrText>
            </w:r>
            <w:r w:rsidRPr="00BD7A22">
              <w:rPr>
                <w:rFonts w:ascii="Times New Roman" w:hAnsi="Times New Roman" w:cs="Times New Roman"/>
                <w:b/>
                <w:bCs/>
                <w:sz w:val="24"/>
                <w:szCs w:val="24"/>
              </w:rPr>
              <w:fldChar w:fldCharType="separate"/>
            </w:r>
            <w:r w:rsidR="003A5E44">
              <w:rPr>
                <w:rFonts w:ascii="Times New Roman" w:hAnsi="Times New Roman" w:cs="Times New Roman"/>
                <w:b/>
                <w:bCs/>
                <w:noProof/>
              </w:rPr>
              <w:t>1</w:t>
            </w:r>
            <w:r w:rsidRPr="00BD7A22">
              <w:rPr>
                <w:rFonts w:ascii="Times New Roman" w:hAnsi="Times New Roman" w:cs="Times New Roman"/>
                <w:b/>
                <w:bCs/>
                <w:sz w:val="24"/>
                <w:szCs w:val="24"/>
              </w:rPr>
              <w:fldChar w:fldCharType="end"/>
            </w:r>
          </w:p>
        </w:sdtContent>
      </w:sdt>
    </w:sdtContent>
  </w:sdt>
  <w:p w14:paraId="61E48E6A" w14:textId="77777777" w:rsidR="00BD7A22" w:rsidRPr="00BD7A22" w:rsidRDefault="00BD7A22">
    <w:pPr>
      <w:pStyle w:val="a9"/>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D24B006" w14:textId="77777777" w:rsidR="005C5B0D" w:rsidRDefault="005C5B0D" w:rsidP="00094095">
      <w:r>
        <w:separator/>
      </w:r>
    </w:p>
  </w:footnote>
  <w:footnote w:type="continuationSeparator" w:id="0">
    <w:p w14:paraId="6FEEB122" w14:textId="77777777" w:rsidR="005C5B0D" w:rsidRDefault="005C5B0D" w:rsidP="000940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AA4B8E"/>
    <w:multiLevelType w:val="hybridMultilevel"/>
    <w:tmpl w:val="C994E77A"/>
    <w:lvl w:ilvl="0" w:tplc="D1EA9676">
      <w:start w:val="1"/>
      <w:numFmt w:val="decimal"/>
      <w:lvlText w:val="%1."/>
      <w:lvlJc w:val="left"/>
      <w:pPr>
        <w:ind w:left="360" w:hanging="360"/>
      </w:pPr>
      <w:rPr>
        <w:rFonts w:ascii="Arial" w:hAnsi="Arial" w:cs="Arial"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2DF54F5B"/>
    <w:multiLevelType w:val="hybridMultilevel"/>
    <w:tmpl w:val="394C6050"/>
    <w:lvl w:ilvl="0" w:tplc="AC6057B0">
      <w:start w:val="1"/>
      <w:numFmt w:val="decimal"/>
      <w:lvlText w:val="(%1)"/>
      <w:lvlJc w:val="left"/>
      <w:pPr>
        <w:ind w:left="780" w:hanging="420"/>
      </w:pPr>
      <w:rPr>
        <w:rFonts w:hint="eastAsia"/>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2" w15:restartNumberingAfterBreak="0">
    <w:nsid w:val="303D5D1F"/>
    <w:multiLevelType w:val="hybridMultilevel"/>
    <w:tmpl w:val="80129AB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12C1FCF"/>
    <w:multiLevelType w:val="hybridMultilevel"/>
    <w:tmpl w:val="E14A85C4"/>
    <w:lvl w:ilvl="0" w:tplc="FB2662A6">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15:restartNumberingAfterBreak="0">
    <w:nsid w:val="69564326"/>
    <w:multiLevelType w:val="hybridMultilevel"/>
    <w:tmpl w:val="3782FE50"/>
    <w:lvl w:ilvl="0" w:tplc="B88AF59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ADB2F1C"/>
    <w:multiLevelType w:val="hybridMultilevel"/>
    <w:tmpl w:val="05086964"/>
    <w:lvl w:ilvl="0" w:tplc="799E033E">
      <w:start w:val="1"/>
      <w:numFmt w:val="decimal"/>
      <w:lvlText w:val="%1."/>
      <w:lvlJc w:val="left"/>
      <w:pPr>
        <w:ind w:left="360" w:hanging="360"/>
      </w:pPr>
      <w:rPr>
        <w:rFonts w:ascii="Arial" w:eastAsia="仿宋_GB2312" w:hAnsi="Arial" w:cs="Arial" w:hint="default"/>
        <w:sz w:val="24"/>
        <w:szCs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4"/>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131077" w:nlCheck="1" w:checkStyle="1"/>
  <w:activeWritingStyle w:appName="MSWord" w:lang="en-US" w:vendorID="64" w:dllVersion="131078"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94095"/>
    <w:rsid w:val="00000797"/>
    <w:rsid w:val="000152B3"/>
    <w:rsid w:val="000158D9"/>
    <w:rsid w:val="0001625B"/>
    <w:rsid w:val="00033FDB"/>
    <w:rsid w:val="00034A01"/>
    <w:rsid w:val="00043D85"/>
    <w:rsid w:val="00051C75"/>
    <w:rsid w:val="00054BE4"/>
    <w:rsid w:val="00057AB1"/>
    <w:rsid w:val="0006381C"/>
    <w:rsid w:val="00073512"/>
    <w:rsid w:val="00075455"/>
    <w:rsid w:val="00094095"/>
    <w:rsid w:val="000A6467"/>
    <w:rsid w:val="000B3AC8"/>
    <w:rsid w:val="000B5113"/>
    <w:rsid w:val="000C4DF0"/>
    <w:rsid w:val="000D2C1D"/>
    <w:rsid w:val="000D2E60"/>
    <w:rsid w:val="00112490"/>
    <w:rsid w:val="001162E2"/>
    <w:rsid w:val="0014290A"/>
    <w:rsid w:val="0014458B"/>
    <w:rsid w:val="00150E03"/>
    <w:rsid w:val="001513EA"/>
    <w:rsid w:val="00151470"/>
    <w:rsid w:val="00165C5F"/>
    <w:rsid w:val="0016704D"/>
    <w:rsid w:val="001878DD"/>
    <w:rsid w:val="00197DF6"/>
    <w:rsid w:val="001A0929"/>
    <w:rsid w:val="001D494C"/>
    <w:rsid w:val="001E1A05"/>
    <w:rsid w:val="001E7580"/>
    <w:rsid w:val="0020738F"/>
    <w:rsid w:val="0021610B"/>
    <w:rsid w:val="002219A3"/>
    <w:rsid w:val="00224C9E"/>
    <w:rsid w:val="002579ED"/>
    <w:rsid w:val="00260862"/>
    <w:rsid w:val="002654F3"/>
    <w:rsid w:val="00276A84"/>
    <w:rsid w:val="00287FD3"/>
    <w:rsid w:val="002A0826"/>
    <w:rsid w:val="002B27F6"/>
    <w:rsid w:val="002B6818"/>
    <w:rsid w:val="002B718C"/>
    <w:rsid w:val="002B76D7"/>
    <w:rsid w:val="002E0FF2"/>
    <w:rsid w:val="002E4939"/>
    <w:rsid w:val="002F6FB5"/>
    <w:rsid w:val="00321B81"/>
    <w:rsid w:val="00330B60"/>
    <w:rsid w:val="00332B62"/>
    <w:rsid w:val="00360867"/>
    <w:rsid w:val="00363D90"/>
    <w:rsid w:val="00373A9C"/>
    <w:rsid w:val="003905E7"/>
    <w:rsid w:val="003A251D"/>
    <w:rsid w:val="003A5E44"/>
    <w:rsid w:val="003B2A14"/>
    <w:rsid w:val="003B7458"/>
    <w:rsid w:val="003C16A0"/>
    <w:rsid w:val="003C238C"/>
    <w:rsid w:val="003D1381"/>
    <w:rsid w:val="003E17A1"/>
    <w:rsid w:val="003E2119"/>
    <w:rsid w:val="003F2651"/>
    <w:rsid w:val="0040544C"/>
    <w:rsid w:val="00422713"/>
    <w:rsid w:val="00436DE9"/>
    <w:rsid w:val="00450784"/>
    <w:rsid w:val="00462174"/>
    <w:rsid w:val="00470CDE"/>
    <w:rsid w:val="00474AF4"/>
    <w:rsid w:val="004A5129"/>
    <w:rsid w:val="004E2FCE"/>
    <w:rsid w:val="004E591F"/>
    <w:rsid w:val="004F2086"/>
    <w:rsid w:val="004F4C81"/>
    <w:rsid w:val="00517686"/>
    <w:rsid w:val="005217E6"/>
    <w:rsid w:val="0052283E"/>
    <w:rsid w:val="005278AF"/>
    <w:rsid w:val="00540AD7"/>
    <w:rsid w:val="00545272"/>
    <w:rsid w:val="00555BC9"/>
    <w:rsid w:val="00562D16"/>
    <w:rsid w:val="005646BC"/>
    <w:rsid w:val="00571206"/>
    <w:rsid w:val="00574C1B"/>
    <w:rsid w:val="0058476E"/>
    <w:rsid w:val="005C4AD4"/>
    <w:rsid w:val="005C4AE3"/>
    <w:rsid w:val="005C5B0D"/>
    <w:rsid w:val="005F3D77"/>
    <w:rsid w:val="005F74DE"/>
    <w:rsid w:val="0061023A"/>
    <w:rsid w:val="00611011"/>
    <w:rsid w:val="00614380"/>
    <w:rsid w:val="00626F94"/>
    <w:rsid w:val="006909F4"/>
    <w:rsid w:val="006928FD"/>
    <w:rsid w:val="00692DDB"/>
    <w:rsid w:val="006961F2"/>
    <w:rsid w:val="006B0258"/>
    <w:rsid w:val="006B1D74"/>
    <w:rsid w:val="006D2F32"/>
    <w:rsid w:val="006E4A29"/>
    <w:rsid w:val="007009AD"/>
    <w:rsid w:val="007108F9"/>
    <w:rsid w:val="007310A1"/>
    <w:rsid w:val="0073483E"/>
    <w:rsid w:val="00744571"/>
    <w:rsid w:val="00774D23"/>
    <w:rsid w:val="00792C5D"/>
    <w:rsid w:val="007A4C6D"/>
    <w:rsid w:val="007A798A"/>
    <w:rsid w:val="007A7F6D"/>
    <w:rsid w:val="007B43C0"/>
    <w:rsid w:val="007C3A54"/>
    <w:rsid w:val="007D1325"/>
    <w:rsid w:val="0082331E"/>
    <w:rsid w:val="00826CD9"/>
    <w:rsid w:val="00836701"/>
    <w:rsid w:val="00842CFB"/>
    <w:rsid w:val="00863D8B"/>
    <w:rsid w:val="00864431"/>
    <w:rsid w:val="00864B3E"/>
    <w:rsid w:val="00871177"/>
    <w:rsid w:val="008A0650"/>
    <w:rsid w:val="008B6AE1"/>
    <w:rsid w:val="008C0CC4"/>
    <w:rsid w:val="008C397C"/>
    <w:rsid w:val="008D3358"/>
    <w:rsid w:val="008D356B"/>
    <w:rsid w:val="008E1572"/>
    <w:rsid w:val="008E5533"/>
    <w:rsid w:val="008F4A1F"/>
    <w:rsid w:val="00915CEF"/>
    <w:rsid w:val="00921867"/>
    <w:rsid w:val="00930485"/>
    <w:rsid w:val="009311F6"/>
    <w:rsid w:val="00943890"/>
    <w:rsid w:val="009635BD"/>
    <w:rsid w:val="0096536F"/>
    <w:rsid w:val="00981297"/>
    <w:rsid w:val="009904F1"/>
    <w:rsid w:val="009A109D"/>
    <w:rsid w:val="009A2922"/>
    <w:rsid w:val="009E24AC"/>
    <w:rsid w:val="009F48EE"/>
    <w:rsid w:val="00A0332A"/>
    <w:rsid w:val="00A06BBF"/>
    <w:rsid w:val="00A1339C"/>
    <w:rsid w:val="00A15D36"/>
    <w:rsid w:val="00A16012"/>
    <w:rsid w:val="00A215C0"/>
    <w:rsid w:val="00A22151"/>
    <w:rsid w:val="00A27652"/>
    <w:rsid w:val="00A36511"/>
    <w:rsid w:val="00A610FE"/>
    <w:rsid w:val="00A71F3C"/>
    <w:rsid w:val="00A72924"/>
    <w:rsid w:val="00A85090"/>
    <w:rsid w:val="00A86B91"/>
    <w:rsid w:val="00A913EF"/>
    <w:rsid w:val="00AB0F73"/>
    <w:rsid w:val="00AC0692"/>
    <w:rsid w:val="00AC26DC"/>
    <w:rsid w:val="00AC6727"/>
    <w:rsid w:val="00AE022B"/>
    <w:rsid w:val="00AE5025"/>
    <w:rsid w:val="00AF1393"/>
    <w:rsid w:val="00B0081B"/>
    <w:rsid w:val="00B00C8C"/>
    <w:rsid w:val="00B27302"/>
    <w:rsid w:val="00B4169C"/>
    <w:rsid w:val="00B71B1B"/>
    <w:rsid w:val="00B81962"/>
    <w:rsid w:val="00B94422"/>
    <w:rsid w:val="00BB3710"/>
    <w:rsid w:val="00BC03A5"/>
    <w:rsid w:val="00BC2FA1"/>
    <w:rsid w:val="00BD7A22"/>
    <w:rsid w:val="00BF4EFF"/>
    <w:rsid w:val="00C05033"/>
    <w:rsid w:val="00C17EDD"/>
    <w:rsid w:val="00C217D0"/>
    <w:rsid w:val="00C21EBF"/>
    <w:rsid w:val="00C22538"/>
    <w:rsid w:val="00C300C8"/>
    <w:rsid w:val="00C3709C"/>
    <w:rsid w:val="00C42470"/>
    <w:rsid w:val="00C472A3"/>
    <w:rsid w:val="00C566A6"/>
    <w:rsid w:val="00C642C2"/>
    <w:rsid w:val="00C94D7D"/>
    <w:rsid w:val="00C97979"/>
    <w:rsid w:val="00CA464D"/>
    <w:rsid w:val="00CA48F1"/>
    <w:rsid w:val="00CB41AA"/>
    <w:rsid w:val="00CC41E5"/>
    <w:rsid w:val="00CE0897"/>
    <w:rsid w:val="00CE3B23"/>
    <w:rsid w:val="00CF18FC"/>
    <w:rsid w:val="00D106D3"/>
    <w:rsid w:val="00D35847"/>
    <w:rsid w:val="00D56AFA"/>
    <w:rsid w:val="00D57494"/>
    <w:rsid w:val="00D61224"/>
    <w:rsid w:val="00D63456"/>
    <w:rsid w:val="00D661C7"/>
    <w:rsid w:val="00D83DDC"/>
    <w:rsid w:val="00DC7EF6"/>
    <w:rsid w:val="00DD3E91"/>
    <w:rsid w:val="00DE08D2"/>
    <w:rsid w:val="00DF5B0C"/>
    <w:rsid w:val="00DF5E25"/>
    <w:rsid w:val="00E11BE9"/>
    <w:rsid w:val="00E14001"/>
    <w:rsid w:val="00E2092C"/>
    <w:rsid w:val="00E27083"/>
    <w:rsid w:val="00E503E4"/>
    <w:rsid w:val="00E61540"/>
    <w:rsid w:val="00E67D35"/>
    <w:rsid w:val="00E752B7"/>
    <w:rsid w:val="00E75A95"/>
    <w:rsid w:val="00E77402"/>
    <w:rsid w:val="00E90273"/>
    <w:rsid w:val="00E96ACD"/>
    <w:rsid w:val="00EA4CE6"/>
    <w:rsid w:val="00EC34B8"/>
    <w:rsid w:val="00F02885"/>
    <w:rsid w:val="00F03604"/>
    <w:rsid w:val="00F077D8"/>
    <w:rsid w:val="00F15578"/>
    <w:rsid w:val="00F16128"/>
    <w:rsid w:val="00F264A5"/>
    <w:rsid w:val="00F36A70"/>
    <w:rsid w:val="00F60E13"/>
    <w:rsid w:val="00F65E65"/>
    <w:rsid w:val="00F82FFF"/>
    <w:rsid w:val="00F87C1F"/>
    <w:rsid w:val="00F90176"/>
    <w:rsid w:val="00F90591"/>
    <w:rsid w:val="00FA0738"/>
    <w:rsid w:val="00FA52A0"/>
    <w:rsid w:val="00FA579F"/>
    <w:rsid w:val="00FB6E50"/>
    <w:rsid w:val="00FB7E4B"/>
    <w:rsid w:val="00FC4C1D"/>
    <w:rsid w:val="00FC520F"/>
    <w:rsid w:val="00FD1ABE"/>
    <w:rsid w:val="00FD31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9011B49"/>
  <w15:docId w15:val="{3C9C4FBE-1FCF-4C19-BD90-6CEDDAB421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9409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0940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endnote text"/>
    <w:basedOn w:val="a"/>
    <w:link w:val="a5"/>
    <w:uiPriority w:val="99"/>
    <w:semiHidden/>
    <w:unhideWhenUsed/>
    <w:rsid w:val="00094095"/>
    <w:pPr>
      <w:snapToGrid w:val="0"/>
      <w:jc w:val="left"/>
    </w:pPr>
  </w:style>
  <w:style w:type="character" w:customStyle="1" w:styleId="a5">
    <w:name w:val="尾注文本 字符"/>
    <w:basedOn w:val="a0"/>
    <w:link w:val="a4"/>
    <w:uiPriority w:val="99"/>
    <w:semiHidden/>
    <w:rsid w:val="00094095"/>
  </w:style>
  <w:style w:type="character" w:styleId="a6">
    <w:name w:val="endnote reference"/>
    <w:basedOn w:val="a0"/>
    <w:uiPriority w:val="99"/>
    <w:semiHidden/>
    <w:unhideWhenUsed/>
    <w:rsid w:val="00094095"/>
    <w:rPr>
      <w:vertAlign w:val="superscript"/>
    </w:rPr>
  </w:style>
  <w:style w:type="paragraph" w:styleId="a7">
    <w:name w:val="header"/>
    <w:basedOn w:val="a"/>
    <w:link w:val="a8"/>
    <w:uiPriority w:val="99"/>
    <w:unhideWhenUsed/>
    <w:rsid w:val="00774D23"/>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774D23"/>
    <w:rPr>
      <w:sz w:val="18"/>
      <w:szCs w:val="18"/>
    </w:rPr>
  </w:style>
  <w:style w:type="paragraph" w:styleId="a9">
    <w:name w:val="footer"/>
    <w:basedOn w:val="a"/>
    <w:link w:val="aa"/>
    <w:uiPriority w:val="99"/>
    <w:unhideWhenUsed/>
    <w:rsid w:val="00774D23"/>
    <w:pPr>
      <w:tabs>
        <w:tab w:val="center" w:pos="4153"/>
        <w:tab w:val="right" w:pos="8306"/>
      </w:tabs>
      <w:snapToGrid w:val="0"/>
      <w:jc w:val="left"/>
    </w:pPr>
    <w:rPr>
      <w:sz w:val="18"/>
      <w:szCs w:val="18"/>
    </w:rPr>
  </w:style>
  <w:style w:type="character" w:customStyle="1" w:styleId="aa">
    <w:name w:val="页脚 字符"/>
    <w:basedOn w:val="a0"/>
    <w:link w:val="a9"/>
    <w:uiPriority w:val="99"/>
    <w:rsid w:val="00774D23"/>
    <w:rPr>
      <w:sz w:val="18"/>
      <w:szCs w:val="18"/>
    </w:rPr>
  </w:style>
  <w:style w:type="paragraph" w:styleId="ab">
    <w:name w:val="List Paragraph"/>
    <w:basedOn w:val="a"/>
    <w:uiPriority w:val="34"/>
    <w:qFormat/>
    <w:rsid w:val="00826CD9"/>
    <w:pPr>
      <w:ind w:firstLineChars="200" w:firstLine="420"/>
    </w:pPr>
  </w:style>
  <w:style w:type="paragraph" w:styleId="ac">
    <w:name w:val="Balloon Text"/>
    <w:basedOn w:val="a"/>
    <w:link w:val="ad"/>
    <w:uiPriority w:val="99"/>
    <w:semiHidden/>
    <w:unhideWhenUsed/>
    <w:rsid w:val="0016704D"/>
    <w:rPr>
      <w:sz w:val="18"/>
      <w:szCs w:val="18"/>
    </w:rPr>
  </w:style>
  <w:style w:type="character" w:customStyle="1" w:styleId="ad">
    <w:name w:val="批注框文本 字符"/>
    <w:basedOn w:val="a0"/>
    <w:link w:val="ac"/>
    <w:uiPriority w:val="99"/>
    <w:semiHidden/>
    <w:rsid w:val="0016704D"/>
    <w:rPr>
      <w:sz w:val="18"/>
      <w:szCs w:val="18"/>
    </w:rPr>
  </w:style>
  <w:style w:type="character" w:styleId="ae">
    <w:name w:val="annotation reference"/>
    <w:basedOn w:val="a0"/>
    <w:uiPriority w:val="99"/>
    <w:semiHidden/>
    <w:unhideWhenUsed/>
    <w:rsid w:val="00E75A95"/>
    <w:rPr>
      <w:sz w:val="21"/>
      <w:szCs w:val="21"/>
    </w:rPr>
  </w:style>
  <w:style w:type="paragraph" w:styleId="af">
    <w:name w:val="annotation text"/>
    <w:basedOn w:val="a"/>
    <w:link w:val="af0"/>
    <w:uiPriority w:val="99"/>
    <w:semiHidden/>
    <w:unhideWhenUsed/>
    <w:rsid w:val="00E75A95"/>
    <w:pPr>
      <w:jc w:val="left"/>
    </w:pPr>
  </w:style>
  <w:style w:type="character" w:customStyle="1" w:styleId="af0">
    <w:name w:val="批注文字 字符"/>
    <w:basedOn w:val="a0"/>
    <w:link w:val="af"/>
    <w:uiPriority w:val="99"/>
    <w:semiHidden/>
    <w:rsid w:val="00E75A95"/>
  </w:style>
  <w:style w:type="paragraph" w:styleId="af1">
    <w:name w:val="annotation subject"/>
    <w:basedOn w:val="af"/>
    <w:next w:val="af"/>
    <w:link w:val="af2"/>
    <w:uiPriority w:val="99"/>
    <w:semiHidden/>
    <w:unhideWhenUsed/>
    <w:rsid w:val="00E75A95"/>
    <w:rPr>
      <w:b/>
      <w:bCs/>
    </w:rPr>
  </w:style>
  <w:style w:type="character" w:customStyle="1" w:styleId="af2">
    <w:name w:val="批注主题 字符"/>
    <w:basedOn w:val="af0"/>
    <w:link w:val="af1"/>
    <w:uiPriority w:val="99"/>
    <w:semiHidden/>
    <w:rsid w:val="00E75A95"/>
    <w:rPr>
      <w:b/>
      <w:bCs/>
    </w:rPr>
  </w:style>
  <w:style w:type="paragraph" w:styleId="af3">
    <w:name w:val="footnote text"/>
    <w:basedOn w:val="a"/>
    <w:link w:val="af4"/>
    <w:uiPriority w:val="99"/>
    <w:semiHidden/>
    <w:unhideWhenUsed/>
    <w:rsid w:val="00C17EDD"/>
    <w:pPr>
      <w:snapToGrid w:val="0"/>
      <w:jc w:val="left"/>
    </w:pPr>
    <w:rPr>
      <w:sz w:val="18"/>
      <w:szCs w:val="18"/>
    </w:rPr>
  </w:style>
  <w:style w:type="character" w:customStyle="1" w:styleId="af4">
    <w:name w:val="脚注文本 字符"/>
    <w:basedOn w:val="a0"/>
    <w:link w:val="af3"/>
    <w:uiPriority w:val="99"/>
    <w:semiHidden/>
    <w:rsid w:val="00C17EDD"/>
    <w:rPr>
      <w:sz w:val="18"/>
      <w:szCs w:val="18"/>
    </w:rPr>
  </w:style>
  <w:style w:type="character" w:styleId="af5">
    <w:name w:val="footnote reference"/>
    <w:basedOn w:val="a0"/>
    <w:uiPriority w:val="99"/>
    <w:semiHidden/>
    <w:unhideWhenUsed/>
    <w:rsid w:val="00C17EDD"/>
    <w:rPr>
      <w:vertAlign w:val="superscript"/>
    </w:rPr>
  </w:style>
  <w:style w:type="character" w:styleId="af6">
    <w:name w:val="Hyperlink"/>
    <w:basedOn w:val="a0"/>
    <w:uiPriority w:val="99"/>
    <w:unhideWhenUsed/>
    <w:rsid w:val="00C17EDD"/>
    <w:rPr>
      <w:color w:val="0000FF" w:themeColor="hyperlink"/>
      <w:u w:val="single"/>
    </w:rPr>
  </w:style>
  <w:style w:type="paragraph" w:styleId="af7">
    <w:name w:val="Revision"/>
    <w:hidden/>
    <w:uiPriority w:val="99"/>
    <w:semiHidden/>
    <w:rsid w:val="00F65E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131</Words>
  <Characters>751</Characters>
  <Application>Microsoft Office Word</Application>
  <DocSecurity>0</DocSecurity>
  <Lines>6</Lines>
  <Paragraphs>1</Paragraphs>
  <ScaleCrop>false</ScaleCrop>
  <Company/>
  <LinksUpToDate>false</LinksUpToDate>
  <CharactersWithSpaces>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JTN</cp:lastModifiedBy>
  <cp:revision>2</cp:revision>
  <cp:lastPrinted>2016-12-23T09:19:00Z</cp:lastPrinted>
  <dcterms:created xsi:type="dcterms:W3CDTF">2023-02-27T09:16:00Z</dcterms:created>
  <dcterms:modified xsi:type="dcterms:W3CDTF">2023-02-27T09:16:00Z</dcterms:modified>
</cp:coreProperties>
</file>