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B1CA1C" w14:textId="7249859F" w:rsidR="00CB00DF" w:rsidRPr="008F21B8" w:rsidRDefault="00CB00DF" w:rsidP="0037195B">
      <w:pPr>
        <w:spacing w:beforeLines="100" w:before="312" w:afterLines="100" w:after="312"/>
        <w:jc w:val="center"/>
        <w:rPr>
          <w:rFonts w:ascii="黑体" w:eastAsia="黑体" w:hAnsi="黑体"/>
          <w:b/>
          <w:bCs/>
          <w:sz w:val="36"/>
          <w:szCs w:val="36"/>
        </w:rPr>
      </w:pPr>
      <w:r w:rsidRPr="008F21B8">
        <w:rPr>
          <w:rFonts w:ascii="黑体" w:eastAsia="黑体" w:hAnsi="黑体"/>
          <w:b/>
          <w:bCs/>
          <w:sz w:val="36"/>
          <w:szCs w:val="36"/>
        </w:rPr>
        <w:t>经营者集中简易案件公示表</w:t>
      </w:r>
    </w:p>
    <w:tbl>
      <w:tblPr>
        <w:tblW w:w="8972" w:type="dxa"/>
        <w:tblInd w:w="-2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0"/>
        <w:gridCol w:w="2079"/>
        <w:gridCol w:w="5153"/>
      </w:tblGrid>
      <w:tr w:rsidR="00CB00DF" w:rsidRPr="008F21B8" w14:paraId="4A6A039C" w14:textId="77777777" w:rsidTr="0037195B">
        <w:tc>
          <w:tcPr>
            <w:tcW w:w="1740" w:type="dxa"/>
            <w:shd w:val="clear" w:color="auto" w:fill="D9D9D9"/>
            <w:vAlign w:val="center"/>
          </w:tcPr>
          <w:p w14:paraId="37A37967" w14:textId="77777777" w:rsidR="00CB00DF" w:rsidRPr="008F21B8" w:rsidRDefault="00CB00DF" w:rsidP="008F21B8">
            <w:pPr>
              <w:jc w:val="cente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案件名称</w:t>
            </w:r>
          </w:p>
        </w:tc>
        <w:tc>
          <w:tcPr>
            <w:tcW w:w="7232" w:type="dxa"/>
            <w:gridSpan w:val="2"/>
          </w:tcPr>
          <w:p w14:paraId="1575271B" w14:textId="46383DF5" w:rsidR="00CB00DF" w:rsidRPr="008F21B8" w:rsidRDefault="00052121" w:rsidP="008F21B8">
            <w:pPr>
              <w:rPr>
                <w:rFonts w:ascii="Times New Roman" w:hAnsi="Times New Roman"/>
                <w:color w:val="333333"/>
                <w:kern w:val="0"/>
                <w:sz w:val="24"/>
                <w:szCs w:val="24"/>
                <w:bdr w:val="none" w:sz="0" w:space="0" w:color="auto" w:frame="1"/>
              </w:rPr>
            </w:pPr>
            <w:r w:rsidRPr="00052121">
              <w:rPr>
                <w:rFonts w:ascii="Times New Roman" w:hAnsi="Times New Roman" w:hint="eastAsia"/>
                <w:color w:val="333333"/>
                <w:kern w:val="0"/>
                <w:sz w:val="24"/>
                <w:szCs w:val="24"/>
                <w:bdr w:val="none" w:sz="0" w:space="0" w:color="auto" w:frame="1"/>
              </w:rPr>
              <w:t>重庆水务环境控股集团有限公司收购重庆环保投资集团有限公司股权案</w:t>
            </w:r>
          </w:p>
        </w:tc>
      </w:tr>
      <w:tr w:rsidR="00CB00DF" w:rsidRPr="00976643" w14:paraId="040C4E05" w14:textId="77777777" w:rsidTr="0037195B">
        <w:trPr>
          <w:trHeight w:val="993"/>
        </w:trPr>
        <w:tc>
          <w:tcPr>
            <w:tcW w:w="1740" w:type="dxa"/>
            <w:shd w:val="clear" w:color="auto" w:fill="D9D9D9"/>
            <w:vAlign w:val="center"/>
          </w:tcPr>
          <w:p w14:paraId="4764343C" w14:textId="37FA757F" w:rsidR="00CB00DF" w:rsidRPr="008F21B8" w:rsidRDefault="00CB00DF" w:rsidP="008F21B8">
            <w:pPr>
              <w:jc w:val="cente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交易概况</w:t>
            </w:r>
            <w:r w:rsidR="0037195B" w:rsidRPr="008F21B8">
              <w:rPr>
                <w:rFonts w:ascii="Times New Roman" w:hAnsi="Times New Roman"/>
                <w:color w:val="333333"/>
                <w:kern w:val="0"/>
                <w:sz w:val="24"/>
                <w:szCs w:val="24"/>
                <w:bdr w:val="none" w:sz="0" w:space="0" w:color="auto" w:frame="1"/>
              </w:rPr>
              <w:br/>
            </w:r>
            <w:r w:rsidRPr="008F21B8">
              <w:rPr>
                <w:rFonts w:ascii="Times New Roman" w:hAnsi="Times New Roman"/>
                <w:color w:val="333333"/>
                <w:kern w:val="0"/>
                <w:sz w:val="24"/>
                <w:szCs w:val="24"/>
                <w:bdr w:val="none" w:sz="0" w:space="0" w:color="auto" w:frame="1"/>
              </w:rPr>
              <w:t>（限</w:t>
            </w:r>
            <w:r w:rsidRPr="008F21B8">
              <w:rPr>
                <w:rFonts w:ascii="Times New Roman" w:hAnsi="Times New Roman"/>
                <w:color w:val="333333"/>
                <w:kern w:val="0"/>
                <w:sz w:val="24"/>
                <w:szCs w:val="24"/>
                <w:bdr w:val="none" w:sz="0" w:space="0" w:color="auto" w:frame="1"/>
              </w:rPr>
              <w:t>200</w:t>
            </w:r>
            <w:r w:rsidRPr="008F21B8">
              <w:rPr>
                <w:rFonts w:ascii="Times New Roman" w:hAnsi="Times New Roman"/>
                <w:color w:val="333333"/>
                <w:kern w:val="0"/>
                <w:sz w:val="24"/>
                <w:szCs w:val="24"/>
                <w:bdr w:val="none" w:sz="0" w:space="0" w:color="auto" w:frame="1"/>
              </w:rPr>
              <w:t>字内）</w:t>
            </w:r>
          </w:p>
        </w:tc>
        <w:tc>
          <w:tcPr>
            <w:tcW w:w="7232" w:type="dxa"/>
            <w:gridSpan w:val="2"/>
          </w:tcPr>
          <w:p w14:paraId="6A34BB8F" w14:textId="41C555CD" w:rsidR="009A1936" w:rsidRPr="00DA71B4" w:rsidRDefault="00052121" w:rsidP="00976643">
            <w:pPr>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根据</w:t>
            </w:r>
            <w:r w:rsidRPr="00052121">
              <w:rPr>
                <w:rFonts w:ascii="Times New Roman" w:hAnsi="Times New Roman" w:hint="eastAsia"/>
                <w:color w:val="333333"/>
                <w:kern w:val="0"/>
                <w:sz w:val="24"/>
                <w:szCs w:val="24"/>
                <w:bdr w:val="none" w:sz="0" w:space="0" w:color="auto" w:frame="1"/>
              </w:rPr>
              <w:t>《重庆市财政局重庆市国有资产监督管理委员会关于重庆环保投资集团有限公司股权无偿划转的通知》</w:t>
            </w:r>
            <w:r>
              <w:rPr>
                <w:rFonts w:ascii="Times New Roman" w:hAnsi="Times New Roman" w:hint="eastAsia"/>
                <w:color w:val="333333"/>
                <w:kern w:val="0"/>
                <w:sz w:val="24"/>
                <w:szCs w:val="24"/>
                <w:bdr w:val="none" w:sz="0" w:space="0" w:color="auto" w:frame="1"/>
              </w:rPr>
              <w:t>，</w:t>
            </w:r>
            <w:r w:rsidRPr="00052121">
              <w:rPr>
                <w:rFonts w:ascii="Times New Roman" w:hAnsi="Times New Roman" w:hint="eastAsia"/>
                <w:color w:val="333333"/>
                <w:kern w:val="0"/>
                <w:sz w:val="24"/>
                <w:szCs w:val="24"/>
                <w:bdr w:val="none" w:sz="0" w:space="0" w:color="auto" w:frame="1"/>
              </w:rPr>
              <w:t>重庆市财政局将其持有</w:t>
            </w:r>
            <w:r>
              <w:rPr>
                <w:rFonts w:ascii="Times New Roman" w:hAnsi="Times New Roman" w:hint="eastAsia"/>
                <w:color w:val="333333"/>
                <w:kern w:val="0"/>
                <w:sz w:val="24"/>
                <w:szCs w:val="24"/>
                <w:bdr w:val="none" w:sz="0" w:space="0" w:color="auto" w:frame="1"/>
              </w:rPr>
              <w:t>的</w:t>
            </w:r>
            <w:r w:rsidRPr="00052121">
              <w:rPr>
                <w:rFonts w:ascii="Times New Roman" w:hAnsi="Times New Roman" w:hint="eastAsia"/>
                <w:color w:val="333333"/>
                <w:kern w:val="0"/>
                <w:sz w:val="24"/>
                <w:szCs w:val="24"/>
                <w:bdr w:val="none" w:sz="0" w:space="0" w:color="auto" w:frame="1"/>
              </w:rPr>
              <w:t>重庆环保投资集团有限公司</w:t>
            </w:r>
            <w:r>
              <w:rPr>
                <w:rFonts w:ascii="Times New Roman" w:hAnsi="Times New Roman" w:hint="eastAsia"/>
                <w:color w:val="333333"/>
                <w:kern w:val="0"/>
                <w:sz w:val="24"/>
                <w:szCs w:val="24"/>
                <w:bdr w:val="none" w:sz="0" w:space="0" w:color="auto" w:frame="1"/>
              </w:rPr>
              <w:t>（“环投集团”）</w:t>
            </w:r>
            <w:r w:rsidRPr="00052121">
              <w:rPr>
                <w:rFonts w:ascii="Times New Roman" w:hAnsi="Times New Roman" w:hint="eastAsia"/>
                <w:color w:val="333333"/>
                <w:kern w:val="0"/>
                <w:sz w:val="24"/>
                <w:szCs w:val="24"/>
                <w:bdr w:val="none" w:sz="0" w:space="0" w:color="auto" w:frame="1"/>
              </w:rPr>
              <w:t>100%</w:t>
            </w:r>
            <w:r w:rsidRPr="00052121">
              <w:rPr>
                <w:rFonts w:ascii="Times New Roman" w:hAnsi="Times New Roman" w:hint="eastAsia"/>
                <w:color w:val="333333"/>
                <w:kern w:val="0"/>
                <w:sz w:val="24"/>
                <w:szCs w:val="24"/>
                <w:bdr w:val="none" w:sz="0" w:space="0" w:color="auto" w:frame="1"/>
              </w:rPr>
              <w:t>股权无偿划转给重庆水务环境控股集团有限公司</w:t>
            </w:r>
            <w:r>
              <w:rPr>
                <w:rFonts w:ascii="Times New Roman" w:hAnsi="Times New Roman" w:hint="eastAsia"/>
                <w:color w:val="333333"/>
                <w:kern w:val="0"/>
                <w:sz w:val="24"/>
                <w:szCs w:val="24"/>
                <w:bdr w:val="none" w:sz="0" w:space="0" w:color="auto" w:frame="1"/>
              </w:rPr>
              <w:t>（“</w:t>
            </w:r>
            <w:r w:rsidRPr="00052121">
              <w:rPr>
                <w:rFonts w:ascii="Times New Roman" w:hAnsi="Times New Roman" w:hint="eastAsia"/>
                <w:color w:val="333333"/>
                <w:kern w:val="0"/>
                <w:sz w:val="24"/>
                <w:szCs w:val="24"/>
                <w:bdr w:val="none" w:sz="0" w:space="0" w:color="auto" w:frame="1"/>
              </w:rPr>
              <w:t>水务环境</w:t>
            </w:r>
            <w:r>
              <w:rPr>
                <w:rFonts w:ascii="Times New Roman" w:hAnsi="Times New Roman" w:hint="eastAsia"/>
                <w:color w:val="333333"/>
                <w:kern w:val="0"/>
                <w:sz w:val="24"/>
                <w:szCs w:val="24"/>
                <w:bdr w:val="none" w:sz="0" w:space="0" w:color="auto" w:frame="1"/>
              </w:rPr>
              <w:t>”）</w:t>
            </w:r>
            <w:r w:rsidR="00030543">
              <w:rPr>
                <w:rFonts w:ascii="Times New Roman" w:hAnsi="Times New Roman" w:hint="eastAsia"/>
                <w:color w:val="333333"/>
                <w:kern w:val="0"/>
                <w:sz w:val="24"/>
                <w:szCs w:val="24"/>
                <w:bdr w:val="none" w:sz="0" w:space="0" w:color="auto" w:frame="1"/>
              </w:rPr>
              <w:t>，环投集团主要从事市政污水处理、环境监测服务等业务</w:t>
            </w:r>
            <w:r w:rsidRPr="00052121">
              <w:rPr>
                <w:rFonts w:ascii="Times New Roman" w:hAnsi="Times New Roman" w:hint="eastAsia"/>
                <w:color w:val="333333"/>
                <w:kern w:val="0"/>
                <w:sz w:val="24"/>
                <w:szCs w:val="24"/>
                <w:bdr w:val="none" w:sz="0" w:space="0" w:color="auto" w:frame="1"/>
              </w:rPr>
              <w:t>。本次交易前，重庆市财政局持有环投集团</w:t>
            </w:r>
            <w:r w:rsidRPr="00052121">
              <w:rPr>
                <w:rFonts w:ascii="Times New Roman" w:hAnsi="Times New Roman" w:hint="eastAsia"/>
                <w:color w:val="333333"/>
                <w:kern w:val="0"/>
                <w:sz w:val="24"/>
                <w:szCs w:val="24"/>
                <w:bdr w:val="none" w:sz="0" w:space="0" w:color="auto" w:frame="1"/>
              </w:rPr>
              <w:t>100</w:t>
            </w:r>
            <w:r w:rsidRPr="00052121">
              <w:rPr>
                <w:rFonts w:ascii="Times New Roman" w:hAnsi="Times New Roman" w:hint="eastAsia"/>
                <w:color w:val="333333"/>
                <w:kern w:val="0"/>
                <w:sz w:val="24"/>
                <w:szCs w:val="24"/>
                <w:bdr w:val="none" w:sz="0" w:space="0" w:color="auto" w:frame="1"/>
              </w:rPr>
              <w:t>％股权。本次交易完成后，水务环境持有环投集团</w:t>
            </w:r>
            <w:r w:rsidRPr="00052121">
              <w:rPr>
                <w:rFonts w:ascii="Times New Roman" w:hAnsi="Times New Roman" w:hint="eastAsia"/>
                <w:color w:val="333333"/>
                <w:kern w:val="0"/>
                <w:sz w:val="24"/>
                <w:szCs w:val="24"/>
                <w:bdr w:val="none" w:sz="0" w:space="0" w:color="auto" w:frame="1"/>
              </w:rPr>
              <w:t>100%</w:t>
            </w:r>
            <w:r w:rsidRPr="00052121">
              <w:rPr>
                <w:rFonts w:ascii="Times New Roman" w:hAnsi="Times New Roman" w:hint="eastAsia"/>
                <w:color w:val="333333"/>
                <w:kern w:val="0"/>
                <w:sz w:val="24"/>
                <w:szCs w:val="24"/>
                <w:bdr w:val="none" w:sz="0" w:space="0" w:color="auto" w:frame="1"/>
              </w:rPr>
              <w:t>股权</w:t>
            </w:r>
            <w:r w:rsidR="00030543">
              <w:rPr>
                <w:rFonts w:ascii="Times New Roman" w:hAnsi="Times New Roman" w:hint="eastAsia"/>
                <w:color w:val="333333"/>
                <w:kern w:val="0"/>
                <w:sz w:val="24"/>
                <w:szCs w:val="24"/>
                <w:bdr w:val="none" w:sz="0" w:space="0" w:color="auto" w:frame="1"/>
              </w:rPr>
              <w:t>，单独控制环投集团</w:t>
            </w:r>
            <w:r>
              <w:rPr>
                <w:rFonts w:ascii="Times New Roman" w:hAnsi="Times New Roman" w:hint="eastAsia"/>
                <w:color w:val="333333"/>
                <w:kern w:val="0"/>
                <w:sz w:val="24"/>
                <w:szCs w:val="24"/>
                <w:bdr w:val="none" w:sz="0" w:space="0" w:color="auto" w:frame="1"/>
              </w:rPr>
              <w:t>。</w:t>
            </w:r>
          </w:p>
        </w:tc>
      </w:tr>
      <w:tr w:rsidR="00CB00DF" w:rsidRPr="008F21B8" w14:paraId="48080B02" w14:textId="77777777" w:rsidTr="0037195B">
        <w:trPr>
          <w:trHeight w:val="468"/>
        </w:trPr>
        <w:tc>
          <w:tcPr>
            <w:tcW w:w="1740" w:type="dxa"/>
            <w:vMerge w:val="restart"/>
            <w:shd w:val="clear" w:color="auto" w:fill="D9D9D9"/>
            <w:vAlign w:val="center"/>
          </w:tcPr>
          <w:p w14:paraId="63D8ED94" w14:textId="57EC05B9" w:rsidR="00CB00DF" w:rsidRPr="008F21B8" w:rsidRDefault="00CB00DF" w:rsidP="008F21B8">
            <w:pPr>
              <w:jc w:val="cente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参与集中的</w:t>
            </w:r>
            <w:r w:rsidR="0037195B" w:rsidRPr="008F21B8">
              <w:rPr>
                <w:rFonts w:ascii="Times New Roman" w:hAnsi="Times New Roman"/>
                <w:color w:val="333333"/>
                <w:kern w:val="0"/>
                <w:sz w:val="24"/>
                <w:szCs w:val="24"/>
                <w:bdr w:val="none" w:sz="0" w:space="0" w:color="auto" w:frame="1"/>
              </w:rPr>
              <w:br/>
            </w:r>
            <w:r w:rsidRPr="008F21B8">
              <w:rPr>
                <w:rFonts w:ascii="Times New Roman" w:hAnsi="Times New Roman"/>
                <w:color w:val="333333"/>
                <w:kern w:val="0"/>
                <w:sz w:val="24"/>
                <w:szCs w:val="24"/>
                <w:bdr w:val="none" w:sz="0" w:space="0" w:color="auto" w:frame="1"/>
              </w:rPr>
              <w:t>经营者简介</w:t>
            </w:r>
          </w:p>
        </w:tc>
        <w:tc>
          <w:tcPr>
            <w:tcW w:w="2079" w:type="dxa"/>
          </w:tcPr>
          <w:p w14:paraId="141F3C68" w14:textId="0CD3FBF2" w:rsidR="00CB00DF" w:rsidRPr="008F21B8" w:rsidRDefault="00CB00DF" w:rsidP="008F21B8">
            <w:pP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1</w:t>
            </w:r>
            <w:r w:rsidRPr="008F21B8">
              <w:rPr>
                <w:rFonts w:ascii="Times New Roman" w:hAnsi="Times New Roman"/>
                <w:color w:val="333333"/>
                <w:kern w:val="0"/>
                <w:sz w:val="24"/>
                <w:szCs w:val="24"/>
                <w:bdr w:val="none" w:sz="0" w:space="0" w:color="auto" w:frame="1"/>
              </w:rPr>
              <w:t>、</w:t>
            </w:r>
            <w:r w:rsidR="0007487C">
              <w:rPr>
                <w:rFonts w:ascii="Times New Roman" w:hAnsi="Times New Roman" w:hint="eastAsia"/>
                <w:color w:val="333333"/>
                <w:kern w:val="0"/>
                <w:sz w:val="24"/>
                <w:szCs w:val="24"/>
                <w:bdr w:val="none" w:sz="0" w:space="0" w:color="auto" w:frame="1"/>
              </w:rPr>
              <w:t>水务环境</w:t>
            </w:r>
          </w:p>
        </w:tc>
        <w:tc>
          <w:tcPr>
            <w:tcW w:w="5153" w:type="dxa"/>
          </w:tcPr>
          <w:p w14:paraId="701F371B" w14:textId="6424596D" w:rsidR="00A52DFD" w:rsidRPr="00DA71B4" w:rsidRDefault="0007487C" w:rsidP="008F21B8">
            <w:pPr>
              <w:rPr>
                <w:rFonts w:ascii="Times New Roman" w:hAnsi="Times New Roman"/>
                <w:color w:val="333333"/>
                <w:kern w:val="0"/>
                <w:sz w:val="24"/>
                <w:szCs w:val="24"/>
                <w:bdr w:val="none" w:sz="0" w:space="0" w:color="auto" w:frame="1"/>
              </w:rPr>
            </w:pPr>
            <w:r w:rsidRPr="00DA71B4">
              <w:rPr>
                <w:rFonts w:ascii="Times New Roman" w:hAnsi="Times New Roman"/>
                <w:color w:val="333333"/>
                <w:kern w:val="0"/>
                <w:sz w:val="24"/>
                <w:szCs w:val="24"/>
                <w:bdr w:val="none" w:sz="0" w:space="0" w:color="auto" w:frame="1"/>
              </w:rPr>
              <w:t>水务环境</w:t>
            </w:r>
            <w:r w:rsidR="000E591E" w:rsidRPr="00DA71B4">
              <w:rPr>
                <w:rFonts w:ascii="Times New Roman" w:hAnsi="Times New Roman" w:hint="eastAsia"/>
                <w:color w:val="333333"/>
                <w:kern w:val="0"/>
                <w:sz w:val="24"/>
                <w:szCs w:val="24"/>
                <w:bdr w:val="none" w:sz="0" w:space="0" w:color="auto" w:frame="1"/>
              </w:rPr>
              <w:t>于</w:t>
            </w:r>
            <w:r w:rsidR="000E591E" w:rsidRPr="00DA71B4">
              <w:rPr>
                <w:rFonts w:ascii="Times New Roman" w:hAnsi="Times New Roman"/>
                <w:color w:val="333333"/>
                <w:kern w:val="0"/>
                <w:sz w:val="24"/>
                <w:szCs w:val="24"/>
                <w:bdr w:val="none" w:sz="0" w:space="0" w:color="auto" w:frame="1"/>
              </w:rPr>
              <w:t>20</w:t>
            </w:r>
            <w:r w:rsidRPr="00DA71B4">
              <w:rPr>
                <w:rFonts w:ascii="Times New Roman" w:hAnsi="Times New Roman"/>
                <w:color w:val="333333"/>
                <w:kern w:val="0"/>
                <w:sz w:val="24"/>
                <w:szCs w:val="24"/>
                <w:bdr w:val="none" w:sz="0" w:space="0" w:color="auto" w:frame="1"/>
              </w:rPr>
              <w:t>07</w:t>
            </w:r>
            <w:r w:rsidR="000E591E" w:rsidRPr="00DA71B4">
              <w:rPr>
                <w:rFonts w:ascii="Times New Roman" w:hAnsi="Times New Roman"/>
                <w:color w:val="333333"/>
                <w:kern w:val="0"/>
                <w:sz w:val="24"/>
                <w:szCs w:val="24"/>
                <w:bdr w:val="none" w:sz="0" w:space="0" w:color="auto" w:frame="1"/>
              </w:rPr>
              <w:t>年</w:t>
            </w:r>
            <w:r w:rsidRPr="00DA71B4">
              <w:rPr>
                <w:rFonts w:ascii="Times New Roman" w:hAnsi="Times New Roman" w:hint="eastAsia"/>
                <w:color w:val="333333"/>
                <w:kern w:val="0"/>
                <w:sz w:val="24"/>
                <w:szCs w:val="24"/>
                <w:bdr w:val="none" w:sz="0" w:space="0" w:color="auto" w:frame="1"/>
              </w:rPr>
              <w:t>8</w:t>
            </w:r>
            <w:r w:rsidR="000E591E" w:rsidRPr="00DA71B4">
              <w:rPr>
                <w:rFonts w:ascii="Times New Roman" w:hAnsi="Times New Roman"/>
                <w:color w:val="333333"/>
                <w:kern w:val="0"/>
                <w:sz w:val="24"/>
                <w:szCs w:val="24"/>
                <w:bdr w:val="none" w:sz="0" w:space="0" w:color="auto" w:frame="1"/>
              </w:rPr>
              <w:t>月</w:t>
            </w:r>
            <w:r w:rsidR="000E591E" w:rsidRPr="00DA71B4">
              <w:rPr>
                <w:rFonts w:ascii="Times New Roman" w:hAnsi="Times New Roman"/>
                <w:color w:val="333333"/>
                <w:kern w:val="0"/>
                <w:sz w:val="24"/>
                <w:szCs w:val="24"/>
                <w:bdr w:val="none" w:sz="0" w:space="0" w:color="auto" w:frame="1"/>
              </w:rPr>
              <w:t>1</w:t>
            </w:r>
            <w:r w:rsidRPr="00DA71B4">
              <w:rPr>
                <w:rFonts w:ascii="Times New Roman" w:hAnsi="Times New Roman"/>
                <w:color w:val="333333"/>
                <w:kern w:val="0"/>
                <w:sz w:val="24"/>
                <w:szCs w:val="24"/>
                <w:bdr w:val="none" w:sz="0" w:space="0" w:color="auto" w:frame="1"/>
              </w:rPr>
              <w:t>6</w:t>
            </w:r>
            <w:r w:rsidR="000E591E" w:rsidRPr="00DA71B4">
              <w:rPr>
                <w:rFonts w:ascii="Times New Roman" w:hAnsi="Times New Roman"/>
                <w:color w:val="333333"/>
                <w:kern w:val="0"/>
                <w:sz w:val="24"/>
                <w:szCs w:val="24"/>
                <w:bdr w:val="none" w:sz="0" w:space="0" w:color="auto" w:frame="1"/>
              </w:rPr>
              <w:t>日</w:t>
            </w:r>
            <w:r w:rsidR="000E591E" w:rsidRPr="00DA71B4">
              <w:rPr>
                <w:rFonts w:ascii="Times New Roman" w:hAnsi="Times New Roman" w:hint="eastAsia"/>
                <w:color w:val="333333"/>
                <w:kern w:val="0"/>
                <w:sz w:val="24"/>
                <w:szCs w:val="24"/>
                <w:bdr w:val="none" w:sz="0" w:space="0" w:color="auto" w:frame="1"/>
              </w:rPr>
              <w:t>成立于中国</w:t>
            </w:r>
            <w:r w:rsidRPr="00DA71B4">
              <w:rPr>
                <w:rFonts w:ascii="Times New Roman" w:hAnsi="Times New Roman" w:hint="eastAsia"/>
                <w:color w:val="333333"/>
                <w:kern w:val="0"/>
                <w:sz w:val="24"/>
                <w:szCs w:val="24"/>
                <w:bdr w:val="none" w:sz="0" w:space="0" w:color="auto" w:frame="1"/>
              </w:rPr>
              <w:t>重庆市</w:t>
            </w:r>
            <w:r w:rsidR="000E591E" w:rsidRPr="00DA71B4">
              <w:rPr>
                <w:rFonts w:ascii="Times New Roman" w:hAnsi="Times New Roman" w:hint="eastAsia"/>
                <w:color w:val="333333"/>
                <w:kern w:val="0"/>
                <w:sz w:val="24"/>
                <w:szCs w:val="24"/>
                <w:bdr w:val="none" w:sz="0" w:space="0" w:color="auto" w:frame="1"/>
              </w:rPr>
              <w:t>，</w:t>
            </w:r>
            <w:r w:rsidR="00DE3C24" w:rsidRPr="00DE3C24">
              <w:rPr>
                <w:rFonts w:ascii="Times New Roman" w:hAnsi="Times New Roman" w:hint="eastAsia"/>
                <w:color w:val="333333"/>
                <w:kern w:val="0"/>
                <w:sz w:val="24"/>
                <w:szCs w:val="24"/>
                <w:bdr w:val="none" w:sz="0" w:space="0" w:color="auto" w:frame="1"/>
              </w:rPr>
              <w:t>主要业务包括自来水销售、污水处理、垃圾焚烧发电及基于供排水业务开展的水质测定业务</w:t>
            </w:r>
            <w:r w:rsidR="000E591E" w:rsidRPr="00DA71B4">
              <w:rPr>
                <w:rFonts w:ascii="Times New Roman" w:hAnsi="Times New Roman" w:hint="eastAsia"/>
                <w:color w:val="333333"/>
                <w:kern w:val="0"/>
                <w:sz w:val="24"/>
                <w:szCs w:val="24"/>
                <w:bdr w:val="none" w:sz="0" w:space="0" w:color="auto" w:frame="1"/>
              </w:rPr>
              <w:t>。</w:t>
            </w:r>
          </w:p>
          <w:p w14:paraId="0D5D1C01" w14:textId="67380CB9" w:rsidR="000E591E" w:rsidRPr="00DA71B4" w:rsidRDefault="00774239" w:rsidP="008F21B8">
            <w:pPr>
              <w:rPr>
                <w:rFonts w:ascii="Times New Roman" w:hAnsi="Times New Roman"/>
                <w:color w:val="333333"/>
                <w:kern w:val="0"/>
                <w:sz w:val="24"/>
                <w:szCs w:val="24"/>
                <w:bdr w:val="none" w:sz="0" w:space="0" w:color="auto" w:frame="1"/>
              </w:rPr>
            </w:pPr>
            <w:r w:rsidRPr="00DA71B4">
              <w:rPr>
                <w:rFonts w:ascii="Times New Roman" w:hAnsi="Times New Roman" w:hint="eastAsia"/>
                <w:color w:val="333333"/>
                <w:kern w:val="0"/>
                <w:sz w:val="24"/>
                <w:szCs w:val="24"/>
                <w:bdr w:val="none" w:sz="0" w:space="0" w:color="auto" w:frame="1"/>
              </w:rPr>
              <w:t>水务环境</w:t>
            </w:r>
            <w:r w:rsidRPr="00D03F2D">
              <w:rPr>
                <w:rFonts w:ascii="Times New Roman" w:hAnsi="Times New Roman" w:hint="eastAsia"/>
                <w:color w:val="333333"/>
                <w:kern w:val="0"/>
                <w:sz w:val="24"/>
                <w:szCs w:val="24"/>
                <w:bdr w:val="none" w:sz="0" w:space="0" w:color="auto" w:frame="1"/>
              </w:rPr>
              <w:t>是重庆市国资委的下属企业</w:t>
            </w:r>
            <w:r w:rsidR="00A52DFD" w:rsidRPr="00DA71B4">
              <w:rPr>
                <w:rFonts w:ascii="Times New Roman" w:hAnsi="Times New Roman" w:hint="eastAsia"/>
                <w:color w:val="333333"/>
                <w:kern w:val="0"/>
                <w:sz w:val="24"/>
                <w:szCs w:val="24"/>
                <w:bdr w:val="none" w:sz="0" w:space="0" w:color="auto" w:frame="1"/>
              </w:rPr>
              <w:t>。</w:t>
            </w:r>
          </w:p>
        </w:tc>
      </w:tr>
      <w:tr w:rsidR="00CB00DF" w:rsidRPr="008F21B8" w14:paraId="40FA606D" w14:textId="77777777" w:rsidTr="0037195B">
        <w:trPr>
          <w:trHeight w:val="404"/>
        </w:trPr>
        <w:tc>
          <w:tcPr>
            <w:tcW w:w="1740" w:type="dxa"/>
            <w:vMerge/>
            <w:shd w:val="clear" w:color="auto" w:fill="D9D9D9"/>
            <w:vAlign w:val="center"/>
          </w:tcPr>
          <w:p w14:paraId="779B31DA"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2079" w:type="dxa"/>
          </w:tcPr>
          <w:p w14:paraId="17D46824" w14:textId="5C46B9B7" w:rsidR="00CB00DF" w:rsidRPr="008F21B8" w:rsidRDefault="00CB00DF" w:rsidP="008F21B8">
            <w:pP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2</w:t>
            </w:r>
            <w:r w:rsidRPr="008F21B8">
              <w:rPr>
                <w:rFonts w:ascii="Times New Roman" w:hAnsi="Times New Roman"/>
                <w:color w:val="333333"/>
                <w:kern w:val="0"/>
                <w:sz w:val="24"/>
                <w:szCs w:val="24"/>
                <w:bdr w:val="none" w:sz="0" w:space="0" w:color="auto" w:frame="1"/>
              </w:rPr>
              <w:t>、</w:t>
            </w:r>
            <w:r w:rsidR="003A6954">
              <w:rPr>
                <w:rFonts w:ascii="Times New Roman" w:hAnsi="Times New Roman" w:hint="eastAsia"/>
                <w:color w:val="333333"/>
                <w:kern w:val="0"/>
                <w:sz w:val="24"/>
                <w:szCs w:val="24"/>
                <w:bdr w:val="none" w:sz="0" w:space="0" w:color="auto" w:frame="1"/>
              </w:rPr>
              <w:t>环投集团</w:t>
            </w:r>
          </w:p>
        </w:tc>
        <w:tc>
          <w:tcPr>
            <w:tcW w:w="5153" w:type="dxa"/>
          </w:tcPr>
          <w:p w14:paraId="14187BF1" w14:textId="613CE67D" w:rsidR="00A52DFD" w:rsidRPr="00DA71B4" w:rsidRDefault="002A7D19" w:rsidP="008F21B8">
            <w:pPr>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环投集团</w:t>
            </w:r>
            <w:r w:rsidR="00B212C2" w:rsidRPr="00DA71B4">
              <w:rPr>
                <w:rFonts w:ascii="Times New Roman" w:hAnsi="Times New Roman" w:hint="eastAsia"/>
                <w:color w:val="333333"/>
                <w:kern w:val="0"/>
                <w:sz w:val="24"/>
                <w:szCs w:val="24"/>
                <w:bdr w:val="none" w:sz="0" w:space="0" w:color="auto" w:frame="1"/>
              </w:rPr>
              <w:t>于</w:t>
            </w:r>
            <w:r w:rsidR="0007487C" w:rsidRPr="00DA71B4">
              <w:rPr>
                <w:rFonts w:ascii="Times New Roman" w:hAnsi="Times New Roman" w:hint="eastAsia"/>
                <w:color w:val="333333"/>
                <w:kern w:val="0"/>
                <w:sz w:val="24"/>
                <w:szCs w:val="24"/>
                <w:bdr w:val="none" w:sz="0" w:space="0" w:color="auto" w:frame="1"/>
              </w:rPr>
              <w:t>20</w:t>
            </w:r>
            <w:r>
              <w:rPr>
                <w:rFonts w:ascii="Times New Roman" w:hAnsi="Times New Roman"/>
                <w:color w:val="333333"/>
                <w:kern w:val="0"/>
                <w:sz w:val="24"/>
                <w:szCs w:val="24"/>
                <w:bdr w:val="none" w:sz="0" w:space="0" w:color="auto" w:frame="1"/>
              </w:rPr>
              <w:t>15</w:t>
            </w:r>
            <w:r w:rsidR="0007487C" w:rsidRPr="00DA71B4">
              <w:rPr>
                <w:rFonts w:ascii="Times New Roman" w:hAnsi="Times New Roman" w:hint="eastAsia"/>
                <w:color w:val="333333"/>
                <w:kern w:val="0"/>
                <w:sz w:val="24"/>
                <w:szCs w:val="24"/>
                <w:bdr w:val="none" w:sz="0" w:space="0" w:color="auto" w:frame="1"/>
              </w:rPr>
              <w:t>年</w:t>
            </w:r>
            <w:r>
              <w:rPr>
                <w:rFonts w:ascii="Times New Roman" w:hAnsi="Times New Roman" w:hint="eastAsia"/>
                <w:color w:val="333333"/>
                <w:kern w:val="0"/>
                <w:sz w:val="24"/>
                <w:szCs w:val="24"/>
                <w:bdr w:val="none" w:sz="0" w:space="0" w:color="auto" w:frame="1"/>
              </w:rPr>
              <w:t>5</w:t>
            </w:r>
            <w:r w:rsidR="0007487C" w:rsidRPr="00DA71B4">
              <w:rPr>
                <w:rFonts w:ascii="Times New Roman" w:hAnsi="Times New Roman" w:hint="eastAsia"/>
                <w:color w:val="333333"/>
                <w:kern w:val="0"/>
                <w:sz w:val="24"/>
                <w:szCs w:val="24"/>
                <w:bdr w:val="none" w:sz="0" w:space="0" w:color="auto" w:frame="1"/>
              </w:rPr>
              <w:t>月</w:t>
            </w:r>
            <w:r>
              <w:rPr>
                <w:rFonts w:ascii="Times New Roman" w:hAnsi="Times New Roman" w:hint="eastAsia"/>
                <w:color w:val="333333"/>
                <w:kern w:val="0"/>
                <w:sz w:val="24"/>
                <w:szCs w:val="24"/>
                <w:bdr w:val="none" w:sz="0" w:space="0" w:color="auto" w:frame="1"/>
              </w:rPr>
              <w:t>1</w:t>
            </w:r>
            <w:r>
              <w:rPr>
                <w:rFonts w:ascii="Times New Roman" w:hAnsi="Times New Roman"/>
                <w:color w:val="333333"/>
                <w:kern w:val="0"/>
                <w:sz w:val="24"/>
                <w:szCs w:val="24"/>
                <w:bdr w:val="none" w:sz="0" w:space="0" w:color="auto" w:frame="1"/>
              </w:rPr>
              <w:t>1</w:t>
            </w:r>
            <w:r w:rsidR="0007487C" w:rsidRPr="00DA71B4">
              <w:rPr>
                <w:rFonts w:ascii="Times New Roman" w:hAnsi="Times New Roman" w:hint="eastAsia"/>
                <w:color w:val="333333"/>
                <w:kern w:val="0"/>
                <w:sz w:val="24"/>
                <w:szCs w:val="24"/>
                <w:bdr w:val="none" w:sz="0" w:space="0" w:color="auto" w:frame="1"/>
              </w:rPr>
              <w:t>日</w:t>
            </w:r>
            <w:r w:rsidR="00B212C2" w:rsidRPr="00DA71B4">
              <w:rPr>
                <w:rFonts w:ascii="Times New Roman" w:hAnsi="Times New Roman" w:hint="eastAsia"/>
                <w:color w:val="333333"/>
                <w:kern w:val="0"/>
                <w:sz w:val="24"/>
                <w:szCs w:val="24"/>
                <w:bdr w:val="none" w:sz="0" w:space="0" w:color="auto" w:frame="1"/>
              </w:rPr>
              <w:t>成立于中国</w:t>
            </w:r>
            <w:r w:rsidR="0007487C" w:rsidRPr="00DA71B4">
              <w:rPr>
                <w:rFonts w:ascii="Times New Roman" w:hAnsi="Times New Roman" w:hint="eastAsia"/>
                <w:color w:val="333333"/>
                <w:kern w:val="0"/>
                <w:sz w:val="24"/>
                <w:szCs w:val="24"/>
                <w:bdr w:val="none" w:sz="0" w:space="0" w:color="auto" w:frame="1"/>
              </w:rPr>
              <w:t>重庆市</w:t>
            </w:r>
            <w:r w:rsidR="00B212C2" w:rsidRPr="00DA71B4">
              <w:rPr>
                <w:rFonts w:ascii="Times New Roman" w:hAnsi="Times New Roman" w:hint="eastAsia"/>
                <w:color w:val="333333"/>
                <w:kern w:val="0"/>
                <w:sz w:val="24"/>
                <w:szCs w:val="24"/>
                <w:bdr w:val="none" w:sz="0" w:space="0" w:color="auto" w:frame="1"/>
              </w:rPr>
              <w:t>，</w:t>
            </w:r>
            <w:r w:rsidR="00DE3C24" w:rsidRPr="00DE3C24">
              <w:rPr>
                <w:rFonts w:ascii="Times New Roman" w:hAnsi="Times New Roman" w:hint="eastAsia"/>
                <w:color w:val="333333"/>
                <w:kern w:val="0"/>
                <w:sz w:val="24"/>
                <w:szCs w:val="24"/>
                <w:bdr w:val="none" w:sz="0" w:space="0" w:color="auto" w:frame="1"/>
              </w:rPr>
              <w:t>主要业务包括污水处理及液体、气体、固体、辐射等的环境监测服务</w:t>
            </w:r>
            <w:r w:rsidR="00B212C2" w:rsidRPr="00DA71B4">
              <w:rPr>
                <w:rFonts w:ascii="Times New Roman" w:hAnsi="Times New Roman" w:hint="eastAsia"/>
                <w:color w:val="333333"/>
                <w:kern w:val="0"/>
                <w:sz w:val="24"/>
                <w:szCs w:val="24"/>
                <w:bdr w:val="none" w:sz="0" w:space="0" w:color="auto" w:frame="1"/>
              </w:rPr>
              <w:t>。</w:t>
            </w:r>
          </w:p>
          <w:p w14:paraId="4AABEEF1" w14:textId="44CF4A7F" w:rsidR="00B212C2" w:rsidRPr="00DA71B4" w:rsidRDefault="00C02E0B" w:rsidP="008F21B8">
            <w:pPr>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环投集团</w:t>
            </w:r>
            <w:r w:rsidR="00774239" w:rsidRPr="00D03F2D">
              <w:rPr>
                <w:rFonts w:ascii="Times New Roman" w:hAnsi="Times New Roman" w:hint="eastAsia"/>
                <w:color w:val="333333"/>
                <w:kern w:val="0"/>
                <w:sz w:val="24"/>
                <w:szCs w:val="24"/>
                <w:bdr w:val="none" w:sz="0" w:space="0" w:color="auto" w:frame="1"/>
              </w:rPr>
              <w:t>是重庆市财政局的下属企业</w:t>
            </w:r>
            <w:r w:rsidR="00A52DFD" w:rsidRPr="00DA71B4">
              <w:rPr>
                <w:rFonts w:ascii="Times New Roman" w:hAnsi="Times New Roman" w:hint="eastAsia"/>
                <w:color w:val="333333"/>
                <w:kern w:val="0"/>
                <w:sz w:val="24"/>
                <w:szCs w:val="24"/>
                <w:bdr w:val="none" w:sz="0" w:space="0" w:color="auto" w:frame="1"/>
              </w:rPr>
              <w:t>。</w:t>
            </w:r>
          </w:p>
        </w:tc>
      </w:tr>
      <w:tr w:rsidR="00CB00DF" w:rsidRPr="008F21B8" w14:paraId="72A526E9" w14:textId="77777777" w:rsidTr="0037195B">
        <w:trPr>
          <w:trHeight w:val="279"/>
        </w:trPr>
        <w:tc>
          <w:tcPr>
            <w:tcW w:w="1740" w:type="dxa"/>
            <w:vMerge w:val="restart"/>
            <w:shd w:val="clear" w:color="auto" w:fill="D9D9D9"/>
            <w:vAlign w:val="center"/>
          </w:tcPr>
          <w:p w14:paraId="3E6573C5" w14:textId="14A47DE6" w:rsidR="00CB00DF" w:rsidRPr="008F21B8" w:rsidRDefault="00CB00DF" w:rsidP="008F21B8">
            <w:pPr>
              <w:jc w:val="cente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简易案件理由（可以单选，</w:t>
            </w:r>
            <w:r w:rsidR="0037195B" w:rsidRPr="008F21B8">
              <w:rPr>
                <w:rFonts w:ascii="Times New Roman" w:hAnsi="Times New Roman"/>
                <w:color w:val="333333"/>
                <w:kern w:val="0"/>
                <w:sz w:val="24"/>
                <w:szCs w:val="24"/>
                <w:bdr w:val="none" w:sz="0" w:space="0" w:color="auto" w:frame="1"/>
              </w:rPr>
              <w:br/>
            </w:r>
            <w:r w:rsidRPr="008F21B8">
              <w:rPr>
                <w:rFonts w:ascii="Times New Roman" w:hAnsi="Times New Roman"/>
                <w:color w:val="333333"/>
                <w:kern w:val="0"/>
                <w:sz w:val="24"/>
                <w:szCs w:val="24"/>
                <w:bdr w:val="none" w:sz="0" w:space="0" w:color="auto" w:frame="1"/>
              </w:rPr>
              <w:t>也可以多选）</w:t>
            </w:r>
          </w:p>
        </w:tc>
        <w:tc>
          <w:tcPr>
            <w:tcW w:w="7232" w:type="dxa"/>
            <w:gridSpan w:val="2"/>
          </w:tcPr>
          <w:p w14:paraId="55171C4A" w14:textId="15CF18E9" w:rsidR="00CB00DF" w:rsidRPr="008F21B8" w:rsidRDefault="007B2B95" w:rsidP="008F21B8">
            <w:pPr>
              <w:rPr>
                <w:rFonts w:ascii="Times New Roman" w:hAnsi="Times New Roman"/>
                <w:color w:val="333333"/>
                <w:kern w:val="0"/>
                <w:sz w:val="24"/>
                <w:szCs w:val="24"/>
                <w:bdr w:val="none" w:sz="0" w:space="0" w:color="auto" w:frame="1"/>
              </w:rPr>
            </w:pPr>
            <w:r>
              <w:rPr>
                <w:rFonts w:ascii="宋体" w:hAnsi="宋体" w:cs="宋体" w:hint="eastAsia"/>
                <w:bCs/>
                <w:color w:val="000000"/>
                <w:sz w:val="24"/>
                <w:szCs w:val="24"/>
                <w:lang w:val="en-GB"/>
              </w:rPr>
              <w:sym w:font="Wingdings" w:char="00FE"/>
            </w:r>
            <w:r w:rsidR="00B36B17">
              <w:t xml:space="preserve"> </w:t>
            </w:r>
            <w:r w:rsidR="00CB00DF" w:rsidRPr="008F21B8">
              <w:rPr>
                <w:rFonts w:ascii="Times New Roman" w:hAnsi="Times New Roman"/>
                <w:color w:val="333333"/>
                <w:kern w:val="0"/>
                <w:sz w:val="24"/>
                <w:szCs w:val="24"/>
                <w:bdr w:val="none" w:sz="0" w:space="0" w:color="auto" w:frame="1"/>
              </w:rPr>
              <w:t>1.</w:t>
            </w:r>
            <w:r w:rsidR="00CB00DF" w:rsidRPr="008F21B8">
              <w:rPr>
                <w:rFonts w:ascii="Times New Roman" w:hAnsi="Times New Roman"/>
                <w:color w:val="333333"/>
                <w:kern w:val="0"/>
                <w:sz w:val="24"/>
                <w:szCs w:val="24"/>
                <w:bdr w:val="none" w:sz="0" w:space="0" w:color="auto" w:frame="1"/>
              </w:rPr>
              <w:t>在同一相关市场，所有参与集中的经营者所占市场份额之和小于</w:t>
            </w:r>
            <w:r w:rsidR="00CB00DF" w:rsidRPr="008F21B8">
              <w:rPr>
                <w:rFonts w:ascii="Times New Roman" w:hAnsi="Times New Roman"/>
                <w:color w:val="333333"/>
                <w:kern w:val="0"/>
                <w:sz w:val="24"/>
                <w:szCs w:val="24"/>
                <w:bdr w:val="none" w:sz="0" w:space="0" w:color="auto" w:frame="1"/>
              </w:rPr>
              <w:t>15%</w:t>
            </w:r>
            <w:r w:rsidR="00CB00DF" w:rsidRPr="008F21B8">
              <w:rPr>
                <w:rFonts w:ascii="Times New Roman" w:hAnsi="Times New Roman"/>
                <w:color w:val="333333"/>
                <w:kern w:val="0"/>
                <w:sz w:val="24"/>
                <w:szCs w:val="24"/>
                <w:bdr w:val="none" w:sz="0" w:space="0" w:color="auto" w:frame="1"/>
              </w:rPr>
              <w:t>。</w:t>
            </w:r>
          </w:p>
        </w:tc>
      </w:tr>
      <w:tr w:rsidR="00CB00DF" w:rsidRPr="008F21B8" w14:paraId="2AE2AE88" w14:textId="77777777" w:rsidTr="0037195B">
        <w:trPr>
          <w:trHeight w:val="330"/>
        </w:trPr>
        <w:tc>
          <w:tcPr>
            <w:tcW w:w="1740" w:type="dxa"/>
            <w:vMerge/>
            <w:shd w:val="clear" w:color="auto" w:fill="D9D9D9"/>
            <w:vAlign w:val="center"/>
          </w:tcPr>
          <w:p w14:paraId="44D2A54A"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7232" w:type="dxa"/>
            <w:gridSpan w:val="2"/>
          </w:tcPr>
          <w:p w14:paraId="601BF068" w14:textId="57EAAF56" w:rsidR="00CB00DF" w:rsidRPr="008F21B8" w:rsidRDefault="003A6954" w:rsidP="008F21B8">
            <w:pPr>
              <w:rPr>
                <w:rFonts w:ascii="Times New Roman" w:hAnsi="Times New Roman"/>
                <w:color w:val="333333"/>
                <w:kern w:val="0"/>
                <w:sz w:val="24"/>
                <w:szCs w:val="24"/>
                <w:bdr w:val="none" w:sz="0" w:space="0" w:color="auto" w:frame="1"/>
              </w:rPr>
            </w:pPr>
            <w:r w:rsidRPr="00B70E56">
              <w:sym w:font="Wingdings" w:char="F0A8"/>
            </w:r>
            <w:r w:rsidR="00CB00DF" w:rsidRPr="008F21B8">
              <w:rPr>
                <w:rFonts w:ascii="Times New Roman" w:hAnsi="Times New Roman"/>
                <w:color w:val="333333"/>
                <w:kern w:val="0"/>
                <w:sz w:val="24"/>
                <w:szCs w:val="24"/>
                <w:bdr w:val="none" w:sz="0" w:space="0" w:color="auto" w:frame="1"/>
              </w:rPr>
              <w:t>2.</w:t>
            </w:r>
            <w:r w:rsidR="00CB00DF" w:rsidRPr="008F21B8">
              <w:rPr>
                <w:rFonts w:ascii="Times New Roman" w:hAnsi="Times New Roman"/>
                <w:color w:val="333333"/>
                <w:kern w:val="0"/>
                <w:sz w:val="24"/>
                <w:szCs w:val="24"/>
                <w:bdr w:val="none" w:sz="0" w:space="0" w:color="auto" w:frame="1"/>
              </w:rPr>
              <w:t>存在上下游关系的参与集中的经营者，在上下游市场所占的市场份额均小于</w:t>
            </w:r>
            <w:r w:rsidR="00CB00DF" w:rsidRPr="008F21B8">
              <w:rPr>
                <w:rFonts w:ascii="Times New Roman" w:hAnsi="Times New Roman"/>
                <w:color w:val="333333"/>
                <w:kern w:val="0"/>
                <w:sz w:val="24"/>
                <w:szCs w:val="24"/>
                <w:bdr w:val="none" w:sz="0" w:space="0" w:color="auto" w:frame="1"/>
              </w:rPr>
              <w:t>25%</w:t>
            </w:r>
            <w:r w:rsidR="00CB00DF" w:rsidRPr="008F21B8">
              <w:rPr>
                <w:rFonts w:ascii="Times New Roman" w:hAnsi="Times New Roman"/>
                <w:color w:val="333333"/>
                <w:kern w:val="0"/>
                <w:sz w:val="24"/>
                <w:szCs w:val="24"/>
                <w:bdr w:val="none" w:sz="0" w:space="0" w:color="auto" w:frame="1"/>
              </w:rPr>
              <w:t>。</w:t>
            </w:r>
          </w:p>
        </w:tc>
      </w:tr>
      <w:tr w:rsidR="00CB00DF" w:rsidRPr="008F21B8" w14:paraId="4DADEA0E" w14:textId="77777777" w:rsidTr="0037195B">
        <w:trPr>
          <w:trHeight w:val="285"/>
        </w:trPr>
        <w:tc>
          <w:tcPr>
            <w:tcW w:w="1740" w:type="dxa"/>
            <w:vMerge/>
            <w:shd w:val="clear" w:color="auto" w:fill="D9D9D9"/>
            <w:vAlign w:val="center"/>
          </w:tcPr>
          <w:p w14:paraId="554E6EB2"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7232" w:type="dxa"/>
            <w:gridSpan w:val="2"/>
          </w:tcPr>
          <w:p w14:paraId="3CF993F5" w14:textId="517D3D2F" w:rsidR="00CB00DF" w:rsidRPr="008F21B8" w:rsidRDefault="003A6954" w:rsidP="008F21B8">
            <w:pPr>
              <w:rPr>
                <w:rFonts w:ascii="Times New Roman" w:hAnsi="Times New Roman"/>
                <w:color w:val="333333"/>
                <w:kern w:val="0"/>
                <w:sz w:val="24"/>
                <w:szCs w:val="24"/>
                <w:bdr w:val="none" w:sz="0" w:space="0" w:color="auto" w:frame="1"/>
              </w:rPr>
            </w:pPr>
            <w:r w:rsidRPr="00B70E56">
              <w:sym w:font="Wingdings" w:char="F0A8"/>
            </w:r>
            <w:r w:rsidR="00CB00DF" w:rsidRPr="008F21B8">
              <w:rPr>
                <w:rFonts w:ascii="Times New Roman" w:hAnsi="Times New Roman"/>
                <w:color w:val="333333"/>
                <w:kern w:val="0"/>
                <w:sz w:val="24"/>
                <w:szCs w:val="24"/>
                <w:bdr w:val="none" w:sz="0" w:space="0" w:color="auto" w:frame="1"/>
              </w:rPr>
              <w:t>3.</w:t>
            </w:r>
            <w:r w:rsidR="00CB00DF" w:rsidRPr="008F21B8">
              <w:rPr>
                <w:rFonts w:ascii="Times New Roman" w:hAnsi="Times New Roman"/>
                <w:color w:val="333333"/>
                <w:kern w:val="0"/>
                <w:sz w:val="24"/>
                <w:szCs w:val="24"/>
                <w:bdr w:val="none" w:sz="0" w:space="0" w:color="auto" w:frame="1"/>
              </w:rPr>
              <w:t>不在同一相关市场、也不存在上下游关系的参与集中的经营者，在与交易有关的每个市场所占的份额均小于</w:t>
            </w:r>
            <w:r w:rsidR="00CB00DF" w:rsidRPr="008F21B8">
              <w:rPr>
                <w:rFonts w:ascii="Times New Roman" w:hAnsi="Times New Roman"/>
                <w:color w:val="333333"/>
                <w:kern w:val="0"/>
                <w:sz w:val="24"/>
                <w:szCs w:val="24"/>
                <w:bdr w:val="none" w:sz="0" w:space="0" w:color="auto" w:frame="1"/>
              </w:rPr>
              <w:t>25%</w:t>
            </w:r>
            <w:r w:rsidR="00CB00DF" w:rsidRPr="008F21B8">
              <w:rPr>
                <w:rFonts w:ascii="Times New Roman" w:hAnsi="Times New Roman"/>
                <w:color w:val="333333"/>
                <w:kern w:val="0"/>
                <w:sz w:val="24"/>
                <w:szCs w:val="24"/>
                <w:bdr w:val="none" w:sz="0" w:space="0" w:color="auto" w:frame="1"/>
              </w:rPr>
              <w:t>。</w:t>
            </w:r>
          </w:p>
        </w:tc>
      </w:tr>
      <w:tr w:rsidR="00CB00DF" w:rsidRPr="008F21B8" w14:paraId="4C622D82" w14:textId="77777777" w:rsidTr="00511137">
        <w:trPr>
          <w:trHeight w:val="624"/>
        </w:trPr>
        <w:tc>
          <w:tcPr>
            <w:tcW w:w="1740" w:type="dxa"/>
            <w:vMerge/>
            <w:shd w:val="clear" w:color="auto" w:fill="D9D9D9"/>
            <w:vAlign w:val="center"/>
          </w:tcPr>
          <w:p w14:paraId="23F902F0"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7232" w:type="dxa"/>
            <w:gridSpan w:val="2"/>
          </w:tcPr>
          <w:p w14:paraId="22F28196" w14:textId="03034BE1" w:rsidR="00CB00DF" w:rsidRPr="008F21B8" w:rsidRDefault="00B36B17" w:rsidP="008F21B8">
            <w:pPr>
              <w:rPr>
                <w:rFonts w:ascii="Times New Roman" w:hAnsi="Times New Roman"/>
                <w:color w:val="333333"/>
                <w:kern w:val="0"/>
                <w:sz w:val="24"/>
                <w:szCs w:val="24"/>
                <w:bdr w:val="none" w:sz="0" w:space="0" w:color="auto" w:frame="1"/>
              </w:rPr>
            </w:pPr>
            <w:r w:rsidRPr="00B70E56">
              <w:sym w:font="Wingdings" w:char="F0A8"/>
            </w:r>
            <w:r>
              <w:t xml:space="preserve"> </w:t>
            </w:r>
            <w:r w:rsidR="00CB00DF" w:rsidRPr="008F21B8">
              <w:rPr>
                <w:rFonts w:ascii="Times New Roman" w:hAnsi="Times New Roman"/>
                <w:color w:val="333333"/>
                <w:kern w:val="0"/>
                <w:sz w:val="24"/>
                <w:szCs w:val="24"/>
                <w:bdr w:val="none" w:sz="0" w:space="0" w:color="auto" w:frame="1"/>
              </w:rPr>
              <w:t>4.</w:t>
            </w:r>
            <w:r w:rsidR="00CB00DF" w:rsidRPr="008F21B8">
              <w:rPr>
                <w:rFonts w:ascii="Times New Roman" w:hAnsi="Times New Roman"/>
                <w:color w:val="333333"/>
                <w:kern w:val="0"/>
                <w:sz w:val="24"/>
                <w:szCs w:val="24"/>
                <w:bdr w:val="none" w:sz="0" w:space="0" w:color="auto" w:frame="1"/>
              </w:rPr>
              <w:t>参与集中的经营者在中国境外设立合营企业，合营企业不在中国境内从事经济活动。</w:t>
            </w:r>
          </w:p>
        </w:tc>
      </w:tr>
      <w:tr w:rsidR="00CB00DF" w:rsidRPr="008F21B8" w14:paraId="077DA013" w14:textId="77777777" w:rsidTr="0037195B">
        <w:trPr>
          <w:trHeight w:val="264"/>
        </w:trPr>
        <w:tc>
          <w:tcPr>
            <w:tcW w:w="1740" w:type="dxa"/>
            <w:vMerge/>
            <w:shd w:val="clear" w:color="auto" w:fill="D9D9D9"/>
            <w:vAlign w:val="center"/>
          </w:tcPr>
          <w:p w14:paraId="6D78C225"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7232" w:type="dxa"/>
            <w:gridSpan w:val="2"/>
          </w:tcPr>
          <w:p w14:paraId="4CBCF130" w14:textId="2D90E1C6" w:rsidR="00CB00DF" w:rsidRPr="008F21B8" w:rsidRDefault="00B36B17" w:rsidP="008F21B8">
            <w:pPr>
              <w:rPr>
                <w:rFonts w:ascii="Times New Roman" w:hAnsi="Times New Roman"/>
                <w:color w:val="333333"/>
                <w:kern w:val="0"/>
                <w:sz w:val="24"/>
                <w:szCs w:val="24"/>
                <w:bdr w:val="none" w:sz="0" w:space="0" w:color="auto" w:frame="1"/>
              </w:rPr>
            </w:pPr>
            <w:r w:rsidRPr="00B70E56">
              <w:sym w:font="Wingdings" w:char="F0A8"/>
            </w:r>
            <w:r>
              <w:t xml:space="preserve"> </w:t>
            </w:r>
            <w:r w:rsidR="00CB00DF" w:rsidRPr="008F21B8">
              <w:rPr>
                <w:rFonts w:ascii="Times New Roman" w:hAnsi="Times New Roman"/>
                <w:color w:val="333333"/>
                <w:kern w:val="0"/>
                <w:sz w:val="24"/>
                <w:szCs w:val="24"/>
                <w:bdr w:val="none" w:sz="0" w:space="0" w:color="auto" w:frame="1"/>
              </w:rPr>
              <w:t>5.</w:t>
            </w:r>
            <w:r w:rsidR="00CB00DF" w:rsidRPr="008F21B8">
              <w:rPr>
                <w:rFonts w:ascii="Times New Roman" w:hAnsi="Times New Roman"/>
                <w:color w:val="333333"/>
                <w:kern w:val="0"/>
                <w:sz w:val="24"/>
                <w:szCs w:val="24"/>
                <w:bdr w:val="none" w:sz="0" w:space="0" w:color="auto" w:frame="1"/>
              </w:rPr>
              <w:t>参与集中的经营者收购境外企业股权或资产的，该境外企业不在中国境内从事经济活动。</w:t>
            </w:r>
          </w:p>
        </w:tc>
      </w:tr>
      <w:tr w:rsidR="00CB00DF" w:rsidRPr="008F21B8" w14:paraId="481E4226" w14:textId="77777777" w:rsidTr="0037195B">
        <w:trPr>
          <w:trHeight w:val="345"/>
        </w:trPr>
        <w:tc>
          <w:tcPr>
            <w:tcW w:w="1740" w:type="dxa"/>
            <w:vMerge/>
            <w:shd w:val="clear" w:color="auto" w:fill="D9D9D9"/>
            <w:vAlign w:val="center"/>
          </w:tcPr>
          <w:p w14:paraId="7972A003" w14:textId="77777777" w:rsidR="00CB00DF" w:rsidRPr="008F21B8" w:rsidRDefault="00CB00DF" w:rsidP="008F21B8">
            <w:pPr>
              <w:jc w:val="center"/>
              <w:rPr>
                <w:rFonts w:ascii="Times New Roman" w:hAnsi="Times New Roman"/>
                <w:color w:val="333333"/>
                <w:kern w:val="0"/>
                <w:sz w:val="24"/>
                <w:szCs w:val="24"/>
                <w:bdr w:val="none" w:sz="0" w:space="0" w:color="auto" w:frame="1"/>
              </w:rPr>
            </w:pPr>
          </w:p>
        </w:tc>
        <w:tc>
          <w:tcPr>
            <w:tcW w:w="7232" w:type="dxa"/>
            <w:gridSpan w:val="2"/>
          </w:tcPr>
          <w:p w14:paraId="3D718C40" w14:textId="0783C555" w:rsidR="00CB00DF" w:rsidRPr="008F21B8" w:rsidRDefault="00B36B17" w:rsidP="008F21B8">
            <w:pPr>
              <w:rPr>
                <w:rFonts w:ascii="Times New Roman" w:hAnsi="Times New Roman"/>
                <w:color w:val="333333"/>
                <w:kern w:val="0"/>
                <w:sz w:val="24"/>
                <w:szCs w:val="24"/>
                <w:bdr w:val="none" w:sz="0" w:space="0" w:color="auto" w:frame="1"/>
              </w:rPr>
            </w:pPr>
            <w:r w:rsidRPr="00B70E56">
              <w:sym w:font="Wingdings" w:char="F0A8"/>
            </w:r>
            <w:r>
              <w:t xml:space="preserve"> </w:t>
            </w:r>
            <w:r w:rsidR="00CB00DF" w:rsidRPr="008F21B8">
              <w:rPr>
                <w:rFonts w:ascii="Times New Roman" w:hAnsi="Times New Roman"/>
                <w:color w:val="333333"/>
                <w:kern w:val="0"/>
                <w:sz w:val="24"/>
                <w:szCs w:val="24"/>
                <w:bdr w:val="none" w:sz="0" w:space="0" w:color="auto" w:frame="1"/>
              </w:rPr>
              <w:t>6.</w:t>
            </w:r>
            <w:r w:rsidR="00CB00DF" w:rsidRPr="008F21B8">
              <w:rPr>
                <w:rFonts w:ascii="Times New Roman" w:hAnsi="Times New Roman"/>
                <w:color w:val="333333"/>
                <w:kern w:val="0"/>
                <w:sz w:val="24"/>
                <w:szCs w:val="24"/>
                <w:bdr w:val="none" w:sz="0" w:space="0" w:color="auto" w:frame="1"/>
              </w:rPr>
              <w:t>由两个以上的经营者共同控制的合营企业，通过集中被其中一个或一个以上经营者控制。</w:t>
            </w:r>
          </w:p>
        </w:tc>
      </w:tr>
      <w:tr w:rsidR="00CB00DF" w:rsidRPr="008F21B8" w14:paraId="276DF773" w14:textId="77777777" w:rsidTr="0037195B">
        <w:tc>
          <w:tcPr>
            <w:tcW w:w="1740" w:type="dxa"/>
            <w:shd w:val="clear" w:color="auto" w:fill="D9D9D9"/>
            <w:vAlign w:val="center"/>
          </w:tcPr>
          <w:p w14:paraId="4BDC8FE9" w14:textId="77777777" w:rsidR="00CB00DF" w:rsidRPr="008F21B8" w:rsidRDefault="00CB00DF" w:rsidP="008F21B8">
            <w:pPr>
              <w:jc w:val="center"/>
              <w:rPr>
                <w:rFonts w:ascii="Times New Roman" w:hAnsi="Times New Roman"/>
                <w:color w:val="333333"/>
                <w:kern w:val="0"/>
                <w:sz w:val="24"/>
                <w:szCs w:val="24"/>
                <w:bdr w:val="none" w:sz="0" w:space="0" w:color="auto" w:frame="1"/>
              </w:rPr>
            </w:pPr>
            <w:r w:rsidRPr="008F21B8">
              <w:rPr>
                <w:rFonts w:ascii="Times New Roman" w:hAnsi="Times New Roman"/>
                <w:color w:val="333333"/>
                <w:kern w:val="0"/>
                <w:sz w:val="24"/>
                <w:szCs w:val="24"/>
                <w:bdr w:val="none" w:sz="0" w:space="0" w:color="auto" w:frame="1"/>
              </w:rPr>
              <w:t>备注</w:t>
            </w:r>
          </w:p>
        </w:tc>
        <w:tc>
          <w:tcPr>
            <w:tcW w:w="7232" w:type="dxa"/>
            <w:gridSpan w:val="2"/>
          </w:tcPr>
          <w:p w14:paraId="65B932EA" w14:textId="77777777" w:rsidR="009C262B" w:rsidRPr="007B2B95" w:rsidRDefault="009C262B" w:rsidP="00A52DFD">
            <w:pPr>
              <w:rPr>
                <w:rFonts w:ascii="Times New Roman" w:hAnsi="Times New Roman"/>
                <w:b/>
                <w:bCs/>
                <w:color w:val="333333"/>
                <w:kern w:val="0"/>
                <w:sz w:val="24"/>
                <w:szCs w:val="24"/>
                <w:bdr w:val="none" w:sz="0" w:space="0" w:color="auto" w:frame="1"/>
              </w:rPr>
            </w:pPr>
            <w:r w:rsidRPr="007B2B95">
              <w:rPr>
                <w:rFonts w:ascii="Times New Roman" w:hAnsi="Times New Roman" w:hint="eastAsia"/>
                <w:b/>
                <w:bCs/>
                <w:color w:val="333333"/>
                <w:kern w:val="0"/>
                <w:sz w:val="24"/>
                <w:szCs w:val="24"/>
                <w:bdr w:val="none" w:sz="0" w:space="0" w:color="auto" w:frame="1"/>
              </w:rPr>
              <w:t>横向重叠：</w:t>
            </w:r>
          </w:p>
          <w:p w14:paraId="588BFCE8" w14:textId="214E14F9" w:rsidR="003F5F46" w:rsidRDefault="003F5F46" w:rsidP="00A52DFD">
            <w:pPr>
              <w:rPr>
                <w:rFonts w:ascii="Times New Roman" w:hAnsi="Times New Roman"/>
                <w:color w:val="333333"/>
                <w:kern w:val="0"/>
                <w:sz w:val="24"/>
                <w:szCs w:val="24"/>
                <w:bdr w:val="none" w:sz="0" w:space="0" w:color="auto" w:frame="1"/>
              </w:rPr>
            </w:pPr>
            <w:r w:rsidRPr="003F5F46">
              <w:rPr>
                <w:rFonts w:ascii="Times New Roman" w:hAnsi="Times New Roman" w:hint="eastAsia"/>
                <w:color w:val="333333"/>
                <w:kern w:val="0"/>
                <w:sz w:val="24"/>
                <w:szCs w:val="24"/>
                <w:bdr w:val="none" w:sz="0" w:space="0" w:color="auto" w:frame="1"/>
              </w:rPr>
              <w:t>2022</w:t>
            </w:r>
            <w:r w:rsidRPr="003F5F46">
              <w:rPr>
                <w:rFonts w:ascii="Times New Roman" w:hAnsi="Times New Roman" w:hint="eastAsia"/>
                <w:color w:val="333333"/>
                <w:kern w:val="0"/>
                <w:sz w:val="24"/>
                <w:szCs w:val="24"/>
                <w:bdr w:val="none" w:sz="0" w:space="0" w:color="auto" w:frame="1"/>
              </w:rPr>
              <w:t>年</w:t>
            </w:r>
            <w:r w:rsidR="00030543">
              <w:rPr>
                <w:rFonts w:ascii="Times New Roman" w:hAnsi="Times New Roman" w:hint="eastAsia"/>
                <w:color w:val="333333"/>
                <w:kern w:val="0"/>
                <w:sz w:val="24"/>
                <w:szCs w:val="24"/>
                <w:bdr w:val="none" w:sz="0" w:space="0" w:color="auto" w:frame="1"/>
              </w:rPr>
              <w:t>中国境内</w:t>
            </w:r>
            <w:r w:rsidRPr="003F5F46">
              <w:rPr>
                <w:rFonts w:ascii="Times New Roman" w:hAnsi="Times New Roman" w:hint="eastAsia"/>
                <w:color w:val="333333"/>
                <w:kern w:val="0"/>
                <w:sz w:val="24"/>
                <w:szCs w:val="24"/>
                <w:bdr w:val="none" w:sz="0" w:space="0" w:color="auto" w:frame="1"/>
              </w:rPr>
              <w:t>市政污水处理市场</w:t>
            </w:r>
            <w:r>
              <w:rPr>
                <w:rFonts w:ascii="Times New Roman" w:hAnsi="Times New Roman" w:hint="eastAsia"/>
                <w:color w:val="333333"/>
                <w:kern w:val="0"/>
                <w:sz w:val="24"/>
                <w:szCs w:val="24"/>
                <w:bdr w:val="none" w:sz="0" w:space="0" w:color="auto" w:frame="1"/>
              </w:rPr>
              <w:t>：</w:t>
            </w:r>
          </w:p>
          <w:p w14:paraId="01BD05DD" w14:textId="7574511E" w:rsidR="003F5F46" w:rsidRPr="00A52DFD" w:rsidRDefault="0007487C" w:rsidP="00A52DFD">
            <w:pPr>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水务环境</w:t>
            </w:r>
            <w:r w:rsidR="009C262B" w:rsidRPr="00280A64">
              <w:rPr>
                <w:rFonts w:ascii="Times New Roman" w:hAnsi="Times New Roman" w:hint="eastAsia"/>
                <w:color w:val="333333"/>
                <w:kern w:val="0"/>
                <w:sz w:val="24"/>
                <w:szCs w:val="24"/>
                <w:bdr w:val="none" w:sz="0" w:space="0" w:color="auto" w:frame="1"/>
              </w:rPr>
              <w:t>：</w:t>
            </w:r>
            <w:r w:rsidR="009C262B" w:rsidRPr="00280A64">
              <w:rPr>
                <w:rFonts w:ascii="Times New Roman" w:hAnsi="Times New Roman" w:hint="eastAsia"/>
                <w:color w:val="333333"/>
                <w:kern w:val="0"/>
                <w:sz w:val="24"/>
                <w:szCs w:val="24"/>
                <w:bdr w:val="none" w:sz="0" w:space="0" w:color="auto" w:frame="1"/>
              </w:rPr>
              <w:t>0</w:t>
            </w:r>
            <w:r w:rsidR="009C262B" w:rsidRPr="00280A64">
              <w:rPr>
                <w:rFonts w:ascii="Times New Roman" w:hAnsi="Times New Roman"/>
                <w:color w:val="333333"/>
                <w:kern w:val="0"/>
                <w:sz w:val="24"/>
                <w:szCs w:val="24"/>
                <w:bdr w:val="none" w:sz="0" w:space="0" w:color="auto" w:frame="1"/>
              </w:rPr>
              <w:t>-5%</w:t>
            </w:r>
            <w:r w:rsidR="009C262B">
              <w:rPr>
                <w:rFonts w:ascii="Times New Roman" w:hAnsi="Times New Roman" w:hint="eastAsia"/>
                <w:color w:val="333333"/>
                <w:kern w:val="0"/>
                <w:sz w:val="24"/>
                <w:szCs w:val="24"/>
                <w:bdr w:val="none" w:sz="0" w:space="0" w:color="auto" w:frame="1"/>
              </w:rPr>
              <w:t>，</w:t>
            </w:r>
            <w:r w:rsidR="003F5F46">
              <w:rPr>
                <w:rFonts w:ascii="Times New Roman" w:hAnsi="Times New Roman" w:hint="eastAsia"/>
                <w:color w:val="333333"/>
                <w:kern w:val="0"/>
                <w:sz w:val="24"/>
                <w:szCs w:val="24"/>
                <w:bdr w:val="none" w:sz="0" w:space="0" w:color="auto" w:frame="1"/>
              </w:rPr>
              <w:t>环投</w:t>
            </w:r>
            <w:r>
              <w:rPr>
                <w:rFonts w:ascii="Times New Roman" w:hAnsi="Times New Roman" w:hint="eastAsia"/>
                <w:color w:val="333333"/>
                <w:kern w:val="0"/>
                <w:sz w:val="24"/>
                <w:szCs w:val="24"/>
                <w:bdr w:val="none" w:sz="0" w:space="0" w:color="auto" w:frame="1"/>
              </w:rPr>
              <w:t>集团</w:t>
            </w:r>
            <w:r w:rsidR="009C262B" w:rsidRPr="00280A64">
              <w:rPr>
                <w:rFonts w:ascii="Times New Roman" w:hAnsi="Times New Roman" w:hint="eastAsia"/>
                <w:color w:val="333333"/>
                <w:kern w:val="0"/>
                <w:sz w:val="24"/>
                <w:szCs w:val="24"/>
                <w:bdr w:val="none" w:sz="0" w:space="0" w:color="auto" w:frame="1"/>
              </w:rPr>
              <w:t>：</w:t>
            </w:r>
            <w:r w:rsidR="009C262B" w:rsidRPr="00280A64">
              <w:rPr>
                <w:rFonts w:ascii="Times New Roman" w:hAnsi="Times New Roman" w:hint="eastAsia"/>
                <w:color w:val="333333"/>
                <w:kern w:val="0"/>
                <w:sz w:val="24"/>
                <w:szCs w:val="24"/>
                <w:bdr w:val="none" w:sz="0" w:space="0" w:color="auto" w:frame="1"/>
              </w:rPr>
              <w:t>0</w:t>
            </w:r>
            <w:r w:rsidR="009C262B" w:rsidRPr="00280A64">
              <w:rPr>
                <w:rFonts w:ascii="Times New Roman" w:hAnsi="Times New Roman"/>
                <w:color w:val="333333"/>
                <w:kern w:val="0"/>
                <w:sz w:val="24"/>
                <w:szCs w:val="24"/>
                <w:bdr w:val="none" w:sz="0" w:space="0" w:color="auto" w:frame="1"/>
              </w:rPr>
              <w:t>-5%</w:t>
            </w:r>
            <w:r w:rsidR="009C262B">
              <w:rPr>
                <w:rFonts w:ascii="Times New Roman" w:hAnsi="Times New Roman" w:hint="eastAsia"/>
                <w:color w:val="333333"/>
                <w:kern w:val="0"/>
                <w:sz w:val="24"/>
                <w:szCs w:val="24"/>
                <w:bdr w:val="none" w:sz="0" w:space="0" w:color="auto" w:frame="1"/>
              </w:rPr>
              <w:t>，</w:t>
            </w:r>
            <w:r w:rsidR="009C262B" w:rsidRPr="00280A64">
              <w:rPr>
                <w:rFonts w:ascii="Times New Roman" w:hAnsi="Times New Roman" w:hint="eastAsia"/>
                <w:color w:val="333333"/>
                <w:kern w:val="0"/>
                <w:sz w:val="24"/>
                <w:szCs w:val="24"/>
                <w:bdr w:val="none" w:sz="0" w:space="0" w:color="auto" w:frame="1"/>
              </w:rPr>
              <w:t>合计：</w:t>
            </w:r>
            <w:r w:rsidR="009C262B" w:rsidRPr="00280A64">
              <w:rPr>
                <w:rFonts w:ascii="Times New Roman" w:hAnsi="Times New Roman" w:hint="eastAsia"/>
                <w:color w:val="333333"/>
                <w:kern w:val="0"/>
                <w:sz w:val="24"/>
                <w:szCs w:val="24"/>
                <w:bdr w:val="none" w:sz="0" w:space="0" w:color="auto" w:frame="1"/>
              </w:rPr>
              <w:t>0</w:t>
            </w:r>
            <w:r w:rsidR="009C262B" w:rsidRPr="00280A64">
              <w:rPr>
                <w:rFonts w:ascii="Times New Roman" w:hAnsi="Times New Roman"/>
                <w:color w:val="333333"/>
                <w:kern w:val="0"/>
                <w:sz w:val="24"/>
                <w:szCs w:val="24"/>
                <w:bdr w:val="none" w:sz="0" w:space="0" w:color="auto" w:frame="1"/>
              </w:rPr>
              <w:t>-5%</w:t>
            </w:r>
          </w:p>
          <w:p w14:paraId="407BDAEF" w14:textId="1B22CC5E" w:rsidR="0026545E" w:rsidRDefault="003F5F46" w:rsidP="00A52DFD">
            <w:pPr>
              <w:rPr>
                <w:rFonts w:ascii="Times New Roman" w:hAnsi="Times New Roman"/>
                <w:color w:val="333333"/>
                <w:kern w:val="0"/>
                <w:sz w:val="24"/>
                <w:szCs w:val="24"/>
                <w:bdr w:val="none" w:sz="0" w:space="0" w:color="auto" w:frame="1"/>
              </w:rPr>
            </w:pPr>
            <w:r w:rsidRPr="003F5F46">
              <w:rPr>
                <w:rFonts w:ascii="Times New Roman" w:hAnsi="Times New Roman" w:hint="eastAsia"/>
                <w:color w:val="333333"/>
                <w:kern w:val="0"/>
                <w:sz w:val="24"/>
                <w:szCs w:val="24"/>
                <w:bdr w:val="none" w:sz="0" w:space="0" w:color="auto" w:frame="1"/>
              </w:rPr>
              <w:t>2022</w:t>
            </w:r>
            <w:r w:rsidRPr="003F5F46">
              <w:rPr>
                <w:rFonts w:ascii="Times New Roman" w:hAnsi="Times New Roman" w:hint="eastAsia"/>
                <w:color w:val="333333"/>
                <w:kern w:val="0"/>
                <w:sz w:val="24"/>
                <w:szCs w:val="24"/>
                <w:bdr w:val="none" w:sz="0" w:space="0" w:color="auto" w:frame="1"/>
              </w:rPr>
              <w:t>年</w:t>
            </w:r>
            <w:r w:rsidR="00030543">
              <w:rPr>
                <w:rFonts w:ascii="Times New Roman" w:hAnsi="Times New Roman" w:hint="eastAsia"/>
                <w:color w:val="333333"/>
                <w:kern w:val="0"/>
                <w:sz w:val="24"/>
                <w:szCs w:val="24"/>
                <w:bdr w:val="none" w:sz="0" w:space="0" w:color="auto" w:frame="1"/>
              </w:rPr>
              <w:t>中国境内</w:t>
            </w:r>
            <w:r w:rsidRPr="003F5F46">
              <w:rPr>
                <w:rFonts w:ascii="Times New Roman" w:hAnsi="Times New Roman" w:hint="eastAsia"/>
                <w:color w:val="333333"/>
                <w:kern w:val="0"/>
                <w:sz w:val="24"/>
                <w:szCs w:val="24"/>
                <w:bdr w:val="none" w:sz="0" w:space="0" w:color="auto" w:frame="1"/>
              </w:rPr>
              <w:t>环境监测服务市场</w:t>
            </w:r>
          </w:p>
          <w:p w14:paraId="6789AAE5" w14:textId="683A8D3E" w:rsidR="003F5F46" w:rsidRPr="003F5F46" w:rsidRDefault="003F5F46" w:rsidP="00A52DFD">
            <w:pPr>
              <w:rPr>
                <w:rFonts w:ascii="Times New Roman" w:hAnsi="Times New Roman"/>
                <w:color w:val="333333"/>
                <w:kern w:val="0"/>
                <w:sz w:val="24"/>
                <w:szCs w:val="24"/>
                <w:bdr w:val="none" w:sz="0" w:space="0" w:color="auto" w:frame="1"/>
              </w:rPr>
            </w:pPr>
            <w:r>
              <w:rPr>
                <w:rFonts w:ascii="Times New Roman" w:hAnsi="Times New Roman" w:hint="eastAsia"/>
                <w:color w:val="333333"/>
                <w:kern w:val="0"/>
                <w:sz w:val="24"/>
                <w:szCs w:val="24"/>
                <w:bdr w:val="none" w:sz="0" w:space="0" w:color="auto" w:frame="1"/>
              </w:rPr>
              <w:t>水务环境</w:t>
            </w:r>
            <w:r w:rsidRPr="00280A64">
              <w:rPr>
                <w:rFonts w:ascii="Times New Roman" w:hAnsi="Times New Roman" w:hint="eastAsia"/>
                <w:color w:val="333333"/>
                <w:kern w:val="0"/>
                <w:sz w:val="24"/>
                <w:szCs w:val="24"/>
                <w:bdr w:val="none" w:sz="0" w:space="0" w:color="auto" w:frame="1"/>
              </w:rPr>
              <w:t>：</w:t>
            </w:r>
            <w:r w:rsidRPr="00280A64">
              <w:rPr>
                <w:rFonts w:ascii="Times New Roman" w:hAnsi="Times New Roman" w:hint="eastAsia"/>
                <w:color w:val="333333"/>
                <w:kern w:val="0"/>
                <w:sz w:val="24"/>
                <w:szCs w:val="24"/>
                <w:bdr w:val="none" w:sz="0" w:space="0" w:color="auto" w:frame="1"/>
              </w:rPr>
              <w:t>0</w:t>
            </w:r>
            <w:r w:rsidRPr="00280A64">
              <w:rPr>
                <w:rFonts w:ascii="Times New Roman" w:hAnsi="Times New Roman"/>
                <w:color w:val="333333"/>
                <w:kern w:val="0"/>
                <w:sz w:val="24"/>
                <w:szCs w:val="24"/>
                <w:bdr w:val="none" w:sz="0" w:space="0" w:color="auto" w:frame="1"/>
              </w:rPr>
              <w:t>-5%</w:t>
            </w:r>
            <w:r>
              <w:rPr>
                <w:rFonts w:ascii="Times New Roman" w:hAnsi="Times New Roman" w:hint="eastAsia"/>
                <w:color w:val="333333"/>
                <w:kern w:val="0"/>
                <w:sz w:val="24"/>
                <w:szCs w:val="24"/>
                <w:bdr w:val="none" w:sz="0" w:space="0" w:color="auto" w:frame="1"/>
              </w:rPr>
              <w:t>，环投集团</w:t>
            </w:r>
            <w:r w:rsidRPr="00280A64">
              <w:rPr>
                <w:rFonts w:ascii="Times New Roman" w:hAnsi="Times New Roman" w:hint="eastAsia"/>
                <w:color w:val="333333"/>
                <w:kern w:val="0"/>
                <w:sz w:val="24"/>
                <w:szCs w:val="24"/>
                <w:bdr w:val="none" w:sz="0" w:space="0" w:color="auto" w:frame="1"/>
              </w:rPr>
              <w:t>：</w:t>
            </w:r>
            <w:r w:rsidRPr="00280A64">
              <w:rPr>
                <w:rFonts w:ascii="Times New Roman" w:hAnsi="Times New Roman" w:hint="eastAsia"/>
                <w:color w:val="333333"/>
                <w:kern w:val="0"/>
                <w:sz w:val="24"/>
                <w:szCs w:val="24"/>
                <w:bdr w:val="none" w:sz="0" w:space="0" w:color="auto" w:frame="1"/>
              </w:rPr>
              <w:t>0</w:t>
            </w:r>
            <w:r w:rsidRPr="00280A64">
              <w:rPr>
                <w:rFonts w:ascii="Times New Roman" w:hAnsi="Times New Roman"/>
                <w:color w:val="333333"/>
                <w:kern w:val="0"/>
                <w:sz w:val="24"/>
                <w:szCs w:val="24"/>
                <w:bdr w:val="none" w:sz="0" w:space="0" w:color="auto" w:frame="1"/>
              </w:rPr>
              <w:t>-5%</w:t>
            </w:r>
            <w:r>
              <w:rPr>
                <w:rFonts w:ascii="Times New Roman" w:hAnsi="Times New Roman" w:hint="eastAsia"/>
                <w:color w:val="333333"/>
                <w:kern w:val="0"/>
                <w:sz w:val="24"/>
                <w:szCs w:val="24"/>
                <w:bdr w:val="none" w:sz="0" w:space="0" w:color="auto" w:frame="1"/>
              </w:rPr>
              <w:t>，</w:t>
            </w:r>
            <w:r w:rsidRPr="00280A64">
              <w:rPr>
                <w:rFonts w:ascii="Times New Roman" w:hAnsi="Times New Roman" w:hint="eastAsia"/>
                <w:color w:val="333333"/>
                <w:kern w:val="0"/>
                <w:sz w:val="24"/>
                <w:szCs w:val="24"/>
                <w:bdr w:val="none" w:sz="0" w:space="0" w:color="auto" w:frame="1"/>
              </w:rPr>
              <w:t>合计：</w:t>
            </w:r>
            <w:r w:rsidRPr="00280A64">
              <w:rPr>
                <w:rFonts w:ascii="Times New Roman" w:hAnsi="Times New Roman" w:hint="eastAsia"/>
                <w:color w:val="333333"/>
                <w:kern w:val="0"/>
                <w:sz w:val="24"/>
                <w:szCs w:val="24"/>
                <w:bdr w:val="none" w:sz="0" w:space="0" w:color="auto" w:frame="1"/>
              </w:rPr>
              <w:t>0</w:t>
            </w:r>
            <w:r w:rsidRPr="00280A64">
              <w:rPr>
                <w:rFonts w:ascii="Times New Roman" w:hAnsi="Times New Roman"/>
                <w:color w:val="333333"/>
                <w:kern w:val="0"/>
                <w:sz w:val="24"/>
                <w:szCs w:val="24"/>
                <w:bdr w:val="none" w:sz="0" w:space="0" w:color="auto" w:frame="1"/>
              </w:rPr>
              <w:t>-5%</w:t>
            </w:r>
          </w:p>
        </w:tc>
      </w:tr>
    </w:tbl>
    <w:p w14:paraId="2F92037F" w14:textId="628180F9" w:rsidR="000F5E24" w:rsidRPr="00C52E0A" w:rsidRDefault="00000000" w:rsidP="00C52E0A">
      <w:pPr>
        <w:spacing w:beforeLines="100" w:before="312" w:afterLines="100" w:after="312"/>
        <w:rPr>
          <w:rFonts w:ascii="Times New Roman" w:hAnsi="Times New Roman"/>
          <w:szCs w:val="21"/>
        </w:rPr>
      </w:pPr>
    </w:p>
    <w:sectPr w:rsidR="000F5E24" w:rsidRPr="00C52E0A"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9FF7F1" w14:textId="77777777" w:rsidR="00937B28" w:rsidRDefault="00937B28" w:rsidP="00C11F91">
      <w:r>
        <w:separator/>
      </w:r>
    </w:p>
  </w:endnote>
  <w:endnote w:type="continuationSeparator" w:id="0">
    <w:p w14:paraId="1AC057D1" w14:textId="77777777" w:rsidR="00937B28" w:rsidRDefault="00937B28" w:rsidP="00C11F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C02C6" w14:textId="77777777" w:rsidR="00937B28" w:rsidRDefault="00937B28" w:rsidP="00C11F91">
      <w:r>
        <w:separator/>
      </w:r>
    </w:p>
  </w:footnote>
  <w:footnote w:type="continuationSeparator" w:id="0">
    <w:p w14:paraId="192FFE02" w14:textId="77777777" w:rsidR="00937B28" w:rsidRDefault="00937B28" w:rsidP="00C11F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DF"/>
    <w:rsid w:val="00004BDB"/>
    <w:rsid w:val="00030543"/>
    <w:rsid w:val="00034E20"/>
    <w:rsid w:val="00037065"/>
    <w:rsid w:val="00052121"/>
    <w:rsid w:val="0007487C"/>
    <w:rsid w:val="000D7EBA"/>
    <w:rsid w:val="000E2871"/>
    <w:rsid w:val="000E591E"/>
    <w:rsid w:val="001164CD"/>
    <w:rsid w:val="00155717"/>
    <w:rsid w:val="0015783D"/>
    <w:rsid w:val="00177984"/>
    <w:rsid w:val="001837A3"/>
    <w:rsid w:val="00194CC5"/>
    <w:rsid w:val="001D6598"/>
    <w:rsid w:val="001F346E"/>
    <w:rsid w:val="00235C78"/>
    <w:rsid w:val="0026545E"/>
    <w:rsid w:val="00277DA7"/>
    <w:rsid w:val="00280A64"/>
    <w:rsid w:val="00290D94"/>
    <w:rsid w:val="002A7D19"/>
    <w:rsid w:val="002C4F55"/>
    <w:rsid w:val="002F7737"/>
    <w:rsid w:val="0037195B"/>
    <w:rsid w:val="00373A8A"/>
    <w:rsid w:val="00376624"/>
    <w:rsid w:val="00392590"/>
    <w:rsid w:val="003A479C"/>
    <w:rsid w:val="003A6954"/>
    <w:rsid w:val="003B17CE"/>
    <w:rsid w:val="003C0390"/>
    <w:rsid w:val="003C0AEB"/>
    <w:rsid w:val="003D1120"/>
    <w:rsid w:val="003F5F46"/>
    <w:rsid w:val="0047673D"/>
    <w:rsid w:val="004A6706"/>
    <w:rsid w:val="004B2EF8"/>
    <w:rsid w:val="004F7688"/>
    <w:rsid w:val="00511137"/>
    <w:rsid w:val="00534765"/>
    <w:rsid w:val="0058281C"/>
    <w:rsid w:val="0059481E"/>
    <w:rsid w:val="005A44CD"/>
    <w:rsid w:val="005A7972"/>
    <w:rsid w:val="005F6013"/>
    <w:rsid w:val="00606384"/>
    <w:rsid w:val="006353D6"/>
    <w:rsid w:val="006467D8"/>
    <w:rsid w:val="00651DD9"/>
    <w:rsid w:val="006653A0"/>
    <w:rsid w:val="0069798E"/>
    <w:rsid w:val="006A531B"/>
    <w:rsid w:val="006A5521"/>
    <w:rsid w:val="006C6252"/>
    <w:rsid w:val="006F7693"/>
    <w:rsid w:val="00710140"/>
    <w:rsid w:val="007302E2"/>
    <w:rsid w:val="00774239"/>
    <w:rsid w:val="007764BE"/>
    <w:rsid w:val="007A4525"/>
    <w:rsid w:val="007B2B95"/>
    <w:rsid w:val="007B31B0"/>
    <w:rsid w:val="007F2275"/>
    <w:rsid w:val="00831381"/>
    <w:rsid w:val="008421D8"/>
    <w:rsid w:val="008A033D"/>
    <w:rsid w:val="008D2924"/>
    <w:rsid w:val="008F21B8"/>
    <w:rsid w:val="00915F0F"/>
    <w:rsid w:val="00937957"/>
    <w:rsid w:val="00937B28"/>
    <w:rsid w:val="00945C17"/>
    <w:rsid w:val="009532DF"/>
    <w:rsid w:val="00976643"/>
    <w:rsid w:val="00984DBA"/>
    <w:rsid w:val="00997019"/>
    <w:rsid w:val="009A1936"/>
    <w:rsid w:val="009A5029"/>
    <w:rsid w:val="009C262B"/>
    <w:rsid w:val="009D38D5"/>
    <w:rsid w:val="009E2135"/>
    <w:rsid w:val="009E68FF"/>
    <w:rsid w:val="00A02EB5"/>
    <w:rsid w:val="00A04F3A"/>
    <w:rsid w:val="00A17BB2"/>
    <w:rsid w:val="00A30777"/>
    <w:rsid w:val="00A519AE"/>
    <w:rsid w:val="00A52DFD"/>
    <w:rsid w:val="00A53F26"/>
    <w:rsid w:val="00A63B13"/>
    <w:rsid w:val="00A93AFF"/>
    <w:rsid w:val="00A9427B"/>
    <w:rsid w:val="00AA0CC5"/>
    <w:rsid w:val="00AB66A6"/>
    <w:rsid w:val="00AE77EC"/>
    <w:rsid w:val="00B16AFE"/>
    <w:rsid w:val="00B212C2"/>
    <w:rsid w:val="00B36B17"/>
    <w:rsid w:val="00B56EF4"/>
    <w:rsid w:val="00B65DD5"/>
    <w:rsid w:val="00B81C38"/>
    <w:rsid w:val="00BD10B6"/>
    <w:rsid w:val="00BE329D"/>
    <w:rsid w:val="00BE3915"/>
    <w:rsid w:val="00BF53C0"/>
    <w:rsid w:val="00C02E0B"/>
    <w:rsid w:val="00C07076"/>
    <w:rsid w:val="00C10FF5"/>
    <w:rsid w:val="00C11F91"/>
    <w:rsid w:val="00C25E40"/>
    <w:rsid w:val="00C25EB9"/>
    <w:rsid w:val="00C30266"/>
    <w:rsid w:val="00C30A2B"/>
    <w:rsid w:val="00C5027D"/>
    <w:rsid w:val="00C52E0A"/>
    <w:rsid w:val="00C6016B"/>
    <w:rsid w:val="00C81487"/>
    <w:rsid w:val="00CB00DF"/>
    <w:rsid w:val="00CB0E78"/>
    <w:rsid w:val="00CC1D49"/>
    <w:rsid w:val="00CC355A"/>
    <w:rsid w:val="00D06DAE"/>
    <w:rsid w:val="00D56CE4"/>
    <w:rsid w:val="00D73C72"/>
    <w:rsid w:val="00DA5FB0"/>
    <w:rsid w:val="00DA71B4"/>
    <w:rsid w:val="00DC2E69"/>
    <w:rsid w:val="00DC41D1"/>
    <w:rsid w:val="00DE3C24"/>
    <w:rsid w:val="00DE4272"/>
    <w:rsid w:val="00DE7D9D"/>
    <w:rsid w:val="00E0592B"/>
    <w:rsid w:val="00E31738"/>
    <w:rsid w:val="00E730E8"/>
    <w:rsid w:val="00E86786"/>
    <w:rsid w:val="00E945E8"/>
    <w:rsid w:val="00ED2F80"/>
    <w:rsid w:val="00EE1806"/>
    <w:rsid w:val="00F041B3"/>
    <w:rsid w:val="00F1624E"/>
    <w:rsid w:val="00F32F8A"/>
    <w:rsid w:val="00F810AA"/>
    <w:rsid w:val="00F866B8"/>
    <w:rsid w:val="00FB43EC"/>
    <w:rsid w:val="00FB6B40"/>
    <w:rsid w:val="00FC05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645C5B"/>
  <w15:docId w15:val="{51024CE8-2A0D-6B4C-887E-9474F9C53E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11F9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11F91"/>
    <w:rPr>
      <w:rFonts w:ascii="Calibri" w:eastAsia="宋体" w:hAnsi="Calibri" w:cs="Times New Roman"/>
      <w:sz w:val="18"/>
      <w:szCs w:val="18"/>
    </w:rPr>
  </w:style>
  <w:style w:type="paragraph" w:styleId="a5">
    <w:name w:val="footer"/>
    <w:basedOn w:val="a"/>
    <w:link w:val="a6"/>
    <w:uiPriority w:val="99"/>
    <w:unhideWhenUsed/>
    <w:rsid w:val="00C11F91"/>
    <w:pPr>
      <w:tabs>
        <w:tab w:val="center" w:pos="4153"/>
        <w:tab w:val="right" w:pos="8306"/>
      </w:tabs>
      <w:snapToGrid w:val="0"/>
      <w:jc w:val="left"/>
    </w:pPr>
    <w:rPr>
      <w:sz w:val="18"/>
      <w:szCs w:val="18"/>
    </w:rPr>
  </w:style>
  <w:style w:type="character" w:customStyle="1" w:styleId="a6">
    <w:name w:val="页脚 字符"/>
    <w:basedOn w:val="a0"/>
    <w:link w:val="a5"/>
    <w:uiPriority w:val="99"/>
    <w:rsid w:val="00C11F91"/>
    <w:rPr>
      <w:rFonts w:ascii="Calibri" w:eastAsia="宋体" w:hAnsi="Calibri" w:cs="Times New Roman"/>
      <w:sz w:val="18"/>
      <w:szCs w:val="18"/>
    </w:rPr>
  </w:style>
  <w:style w:type="character" w:styleId="a7">
    <w:name w:val="annotation reference"/>
    <w:basedOn w:val="a0"/>
    <w:uiPriority w:val="99"/>
    <w:semiHidden/>
    <w:unhideWhenUsed/>
    <w:rsid w:val="00C11F91"/>
    <w:rPr>
      <w:sz w:val="21"/>
      <w:szCs w:val="21"/>
    </w:rPr>
  </w:style>
  <w:style w:type="paragraph" w:styleId="a8">
    <w:name w:val="annotation text"/>
    <w:basedOn w:val="a"/>
    <w:link w:val="a9"/>
    <w:uiPriority w:val="99"/>
    <w:semiHidden/>
    <w:unhideWhenUsed/>
    <w:rsid w:val="00C11F91"/>
    <w:pPr>
      <w:jc w:val="left"/>
    </w:pPr>
  </w:style>
  <w:style w:type="character" w:customStyle="1" w:styleId="a9">
    <w:name w:val="批注文字 字符"/>
    <w:basedOn w:val="a0"/>
    <w:link w:val="a8"/>
    <w:uiPriority w:val="99"/>
    <w:semiHidden/>
    <w:rsid w:val="00C11F91"/>
    <w:rPr>
      <w:rFonts w:ascii="Calibri" w:eastAsia="宋体" w:hAnsi="Calibri" w:cs="Times New Roman"/>
    </w:rPr>
  </w:style>
  <w:style w:type="paragraph" w:styleId="aa">
    <w:name w:val="annotation subject"/>
    <w:basedOn w:val="a8"/>
    <w:next w:val="a8"/>
    <w:link w:val="ab"/>
    <w:uiPriority w:val="99"/>
    <w:semiHidden/>
    <w:unhideWhenUsed/>
    <w:rsid w:val="00C11F91"/>
    <w:rPr>
      <w:b/>
      <w:bCs/>
    </w:rPr>
  </w:style>
  <w:style w:type="character" w:customStyle="1" w:styleId="ab">
    <w:name w:val="批注主题 字符"/>
    <w:basedOn w:val="a9"/>
    <w:link w:val="aa"/>
    <w:uiPriority w:val="99"/>
    <w:semiHidden/>
    <w:rsid w:val="00C11F91"/>
    <w:rPr>
      <w:rFonts w:ascii="Calibri" w:eastAsia="宋体" w:hAnsi="Calibri" w:cs="Times New Roman"/>
      <w:b/>
      <w:bCs/>
    </w:rPr>
  </w:style>
  <w:style w:type="paragraph" w:styleId="ac">
    <w:name w:val="Balloon Text"/>
    <w:basedOn w:val="a"/>
    <w:link w:val="ad"/>
    <w:uiPriority w:val="99"/>
    <w:semiHidden/>
    <w:unhideWhenUsed/>
    <w:rsid w:val="00C11F91"/>
    <w:rPr>
      <w:sz w:val="18"/>
      <w:szCs w:val="18"/>
    </w:rPr>
  </w:style>
  <w:style w:type="character" w:customStyle="1" w:styleId="ad">
    <w:name w:val="批注框文本 字符"/>
    <w:basedOn w:val="a0"/>
    <w:link w:val="ac"/>
    <w:uiPriority w:val="99"/>
    <w:semiHidden/>
    <w:rsid w:val="00C11F91"/>
    <w:rPr>
      <w:rFonts w:ascii="Calibri" w:eastAsia="宋体" w:hAnsi="Calibri" w:cs="Times New Roman"/>
      <w:sz w:val="18"/>
      <w:szCs w:val="18"/>
    </w:rPr>
  </w:style>
  <w:style w:type="paragraph" w:styleId="ae">
    <w:name w:val="Revision"/>
    <w:hidden/>
    <w:uiPriority w:val="99"/>
    <w:semiHidden/>
    <w:rsid w:val="000E2871"/>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126</Words>
  <Characters>723</Characters>
  <Application>Microsoft Office Word</Application>
  <DocSecurity>0</DocSecurity>
  <Lines>6</Lines>
  <Paragraphs>1</Paragraphs>
  <ScaleCrop>false</ScaleCrop>
  <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陈媚</dc:creator>
  <cp:lastModifiedBy>ABL-LUCY</cp:lastModifiedBy>
  <cp:revision>40</cp:revision>
  <dcterms:created xsi:type="dcterms:W3CDTF">2022-11-18T03:38:00Z</dcterms:created>
  <dcterms:modified xsi:type="dcterms:W3CDTF">2023-03-13T06:51:00Z</dcterms:modified>
</cp:coreProperties>
</file>