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E2CCC" w14:textId="77777777" w:rsidR="00094095" w:rsidRPr="004207F2" w:rsidRDefault="00094095" w:rsidP="00316B15">
      <w:pPr>
        <w:spacing w:line="440" w:lineRule="exact"/>
        <w:jc w:val="center"/>
        <w:rPr>
          <w:rFonts w:ascii="黑体" w:eastAsia="黑体" w:hAnsi="黑体"/>
          <w:sz w:val="36"/>
          <w:szCs w:val="36"/>
        </w:rPr>
      </w:pPr>
      <w:r w:rsidRPr="004207F2">
        <w:rPr>
          <w:rFonts w:ascii="黑体" w:eastAsia="黑体" w:hAnsi="黑体"/>
          <w:sz w:val="36"/>
          <w:szCs w:val="36"/>
        </w:rPr>
        <w:t>经营者集中简易案件公示表</w:t>
      </w:r>
    </w:p>
    <w:p w14:paraId="4AB939F1" w14:textId="77777777" w:rsidR="0095347A" w:rsidRPr="0015166A" w:rsidRDefault="0095347A" w:rsidP="00EE2784">
      <w:pPr>
        <w:spacing w:line="440" w:lineRule="exact"/>
        <w:jc w:val="center"/>
        <w:rPr>
          <w:rFonts w:ascii="Times New Roman" w:hAnsi="Times New Roman"/>
          <w:sz w:val="28"/>
          <w:szCs w:val="28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4754"/>
      </w:tblGrid>
      <w:tr w:rsidR="00D73A38" w:rsidRPr="00D87D27" w14:paraId="4D42BED9" w14:textId="77777777" w:rsidTr="00BA4F7F">
        <w:tc>
          <w:tcPr>
            <w:tcW w:w="1809" w:type="dxa"/>
            <w:shd w:val="clear" w:color="auto" w:fill="D9D9D9"/>
          </w:tcPr>
          <w:p w14:paraId="3EF0B65B" w14:textId="77777777" w:rsidR="00266A6B" w:rsidRPr="0052375D" w:rsidRDefault="00266A6B" w:rsidP="0052375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375D">
              <w:rPr>
                <w:rFonts w:ascii="Times New Roman" w:hAnsi="Times New Roman"/>
                <w:b/>
                <w:bCs/>
                <w:sz w:val="24"/>
                <w:szCs w:val="24"/>
              </w:rPr>
              <w:t>案件名称</w:t>
            </w:r>
          </w:p>
        </w:tc>
        <w:tc>
          <w:tcPr>
            <w:tcW w:w="6550" w:type="dxa"/>
            <w:gridSpan w:val="2"/>
            <w:shd w:val="clear" w:color="auto" w:fill="auto"/>
            <w:vAlign w:val="center"/>
          </w:tcPr>
          <w:p w14:paraId="339098CD" w14:textId="2138DC74" w:rsidR="00266A6B" w:rsidRPr="00165BFA" w:rsidRDefault="0052375D" w:rsidP="0052375D">
            <w:pPr>
              <w:rPr>
                <w:rFonts w:ascii="Times New Roman" w:hAnsi="Times New Roman"/>
                <w:sz w:val="24"/>
                <w:szCs w:val="24"/>
              </w:rPr>
            </w:pPr>
            <w:r w:rsidRPr="0052375D">
              <w:rPr>
                <w:rFonts w:ascii="Times New Roman" w:hAnsi="Times New Roman" w:hint="eastAsia"/>
                <w:sz w:val="24"/>
                <w:szCs w:val="24"/>
                <w:lang w:val="en-GB"/>
              </w:rPr>
              <w:t>麒麟控股株式会社</w:t>
            </w:r>
            <w:proofErr w:type="gramStart"/>
            <w:r w:rsidRPr="0052375D">
              <w:rPr>
                <w:rFonts w:ascii="Times New Roman" w:hAnsi="Times New Roman" w:hint="eastAsia"/>
                <w:sz w:val="24"/>
                <w:szCs w:val="24"/>
                <w:lang w:val="en-GB"/>
              </w:rPr>
              <w:t>收购</w:t>
            </w:r>
            <w:r w:rsidR="000F3FA4">
              <w:rPr>
                <w:rFonts w:ascii="Times New Roman" w:hAnsi="Times New Roman" w:hint="eastAsia"/>
                <w:sz w:val="24"/>
                <w:szCs w:val="24"/>
                <w:lang w:val="en-GB"/>
              </w:rPr>
              <w:t>澳佳宝</w:t>
            </w:r>
            <w:proofErr w:type="gramEnd"/>
            <w:r w:rsidRPr="0052375D">
              <w:rPr>
                <w:rFonts w:ascii="Times New Roman" w:hAnsi="Times New Roman" w:hint="eastAsia"/>
                <w:sz w:val="24"/>
                <w:szCs w:val="24"/>
                <w:lang w:val="en-GB"/>
              </w:rPr>
              <w:t>有限公司股权案</w:t>
            </w:r>
          </w:p>
        </w:tc>
      </w:tr>
      <w:tr w:rsidR="00D73A38" w:rsidRPr="00D87D27" w14:paraId="0DDDC025" w14:textId="77777777" w:rsidTr="00BA4F7F">
        <w:trPr>
          <w:trHeight w:val="993"/>
        </w:trPr>
        <w:tc>
          <w:tcPr>
            <w:tcW w:w="1809" w:type="dxa"/>
            <w:shd w:val="clear" w:color="auto" w:fill="D9D9D9"/>
          </w:tcPr>
          <w:p w14:paraId="14A06486" w14:textId="77777777" w:rsidR="00266A6B" w:rsidRPr="0052375D" w:rsidRDefault="00266A6B" w:rsidP="0052375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375D">
              <w:rPr>
                <w:rFonts w:ascii="Times New Roman" w:hAnsi="Times New Roman"/>
                <w:b/>
                <w:bCs/>
                <w:sz w:val="24"/>
                <w:szCs w:val="24"/>
              </w:rPr>
              <w:t>交易概况（限</w:t>
            </w:r>
            <w:r w:rsidRPr="0052375D">
              <w:rPr>
                <w:rFonts w:ascii="Times New Roman" w:hAnsi="Times New Roman"/>
                <w:b/>
                <w:bCs/>
                <w:sz w:val="24"/>
                <w:szCs w:val="24"/>
              </w:rPr>
              <w:t>200</w:t>
            </w:r>
            <w:r w:rsidRPr="0052375D">
              <w:rPr>
                <w:rFonts w:ascii="Times New Roman" w:hAnsi="Times New Roman"/>
                <w:b/>
                <w:bCs/>
                <w:sz w:val="24"/>
                <w:szCs w:val="24"/>
              </w:rPr>
              <w:t>字内）</w:t>
            </w:r>
          </w:p>
        </w:tc>
        <w:tc>
          <w:tcPr>
            <w:tcW w:w="6550" w:type="dxa"/>
            <w:gridSpan w:val="2"/>
          </w:tcPr>
          <w:p w14:paraId="683D2C6A" w14:textId="1AD027E6" w:rsidR="003335C6" w:rsidRPr="00052AB9" w:rsidRDefault="0052375D" w:rsidP="0052375D">
            <w:pPr>
              <w:tabs>
                <w:tab w:val="left" w:pos="651"/>
              </w:tabs>
              <w:rPr>
                <w:rFonts w:ascii="Times New Roman" w:hAnsi="Times New Roman"/>
                <w:sz w:val="24"/>
                <w:szCs w:val="24"/>
              </w:rPr>
            </w:pPr>
            <w:r w:rsidRPr="0052375D">
              <w:rPr>
                <w:rFonts w:ascii="Times New Roman" w:hAnsi="Times New Roman" w:hint="eastAsia"/>
                <w:sz w:val="24"/>
                <w:szCs w:val="24"/>
              </w:rPr>
              <w:t>麒麟控股株式会社（“</w:t>
            </w:r>
            <w:r w:rsidRPr="0052375D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麒麟控股</w:t>
            </w:r>
            <w:r w:rsidRPr="0052375D">
              <w:rPr>
                <w:rFonts w:ascii="Times New Roman" w:hAnsi="Times New Roman" w:hint="eastAsia"/>
                <w:sz w:val="24"/>
                <w:szCs w:val="24"/>
              </w:rPr>
              <w:t>”）</w:t>
            </w:r>
            <w:proofErr w:type="gramStart"/>
            <w:r w:rsidRPr="0052375D">
              <w:rPr>
                <w:rFonts w:ascii="Times New Roman" w:hAnsi="Times New Roman" w:hint="eastAsia"/>
                <w:sz w:val="24"/>
                <w:szCs w:val="24"/>
              </w:rPr>
              <w:t>和</w:t>
            </w:r>
            <w:r w:rsidR="000F3FA4">
              <w:rPr>
                <w:rFonts w:ascii="Times New Roman" w:hAnsi="Times New Roman" w:hint="eastAsia"/>
                <w:sz w:val="24"/>
                <w:szCs w:val="24"/>
              </w:rPr>
              <w:t>澳佳宝</w:t>
            </w:r>
            <w:proofErr w:type="gramEnd"/>
            <w:r w:rsidRPr="0052375D">
              <w:rPr>
                <w:rFonts w:ascii="Times New Roman" w:hAnsi="Times New Roman" w:hint="eastAsia"/>
                <w:sz w:val="24"/>
                <w:szCs w:val="24"/>
              </w:rPr>
              <w:t>有限公司（“</w:t>
            </w:r>
            <w:r w:rsidR="000F3FA4" w:rsidRPr="000F3FA4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澳佳宝</w:t>
            </w:r>
            <w:r w:rsidRPr="0052375D">
              <w:rPr>
                <w:rFonts w:ascii="Times New Roman" w:hAnsi="Times New Roman" w:hint="eastAsia"/>
                <w:sz w:val="24"/>
                <w:szCs w:val="24"/>
              </w:rPr>
              <w:t>”）</w:t>
            </w:r>
            <w:r w:rsidR="000F3FA4">
              <w:rPr>
                <w:rFonts w:ascii="Times New Roman" w:hAnsi="Times New Roman" w:hint="eastAsia"/>
                <w:sz w:val="24"/>
                <w:szCs w:val="24"/>
              </w:rPr>
              <w:t>订立交易协议</w:t>
            </w:r>
            <w:r w:rsidRPr="0052375D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="000F3FA4">
              <w:rPr>
                <w:rFonts w:ascii="Times New Roman" w:hAnsi="Times New Roman" w:hint="eastAsia"/>
                <w:sz w:val="24"/>
                <w:szCs w:val="24"/>
              </w:rPr>
              <w:t>约定</w:t>
            </w:r>
            <w:r w:rsidRPr="0052375D">
              <w:rPr>
                <w:rFonts w:ascii="Times New Roman" w:hAnsi="Times New Roman" w:hint="eastAsia"/>
                <w:sz w:val="24"/>
                <w:szCs w:val="24"/>
              </w:rPr>
              <w:t>麒麟控股拟</w:t>
            </w:r>
            <w:proofErr w:type="gramStart"/>
            <w:r w:rsidRPr="0052375D">
              <w:rPr>
                <w:rFonts w:ascii="Times New Roman" w:hAnsi="Times New Roman" w:hint="eastAsia"/>
                <w:sz w:val="24"/>
                <w:szCs w:val="24"/>
              </w:rPr>
              <w:t>收购</w:t>
            </w:r>
            <w:r w:rsidR="000F3FA4">
              <w:rPr>
                <w:rFonts w:ascii="Times New Roman" w:hAnsi="Times New Roman" w:hint="eastAsia"/>
                <w:sz w:val="24"/>
                <w:szCs w:val="24"/>
              </w:rPr>
              <w:t>澳佳宝</w:t>
            </w:r>
            <w:proofErr w:type="gramEnd"/>
            <w:r w:rsidR="000F3FA4">
              <w:rPr>
                <w:rFonts w:ascii="Times New Roman" w:hAnsi="Times New Roman" w:hint="eastAsia"/>
                <w:sz w:val="24"/>
                <w:szCs w:val="24"/>
              </w:rPr>
              <w:t>的</w:t>
            </w:r>
            <w:r w:rsidRPr="0052375D">
              <w:rPr>
                <w:rFonts w:ascii="Times New Roman" w:hAnsi="Times New Roman" w:hint="eastAsia"/>
                <w:sz w:val="24"/>
                <w:szCs w:val="24"/>
              </w:rPr>
              <w:t>全部已发行</w:t>
            </w:r>
            <w:r w:rsidR="00C67DDE">
              <w:rPr>
                <w:rFonts w:ascii="Times New Roman" w:hAnsi="Times New Roman" w:hint="eastAsia"/>
                <w:sz w:val="24"/>
                <w:szCs w:val="24"/>
              </w:rPr>
              <w:t>股份</w:t>
            </w:r>
            <w:r w:rsidRPr="0052375D">
              <w:rPr>
                <w:rFonts w:ascii="Times New Roman" w:hAnsi="Times New Roman" w:hint="eastAsia"/>
                <w:sz w:val="24"/>
                <w:szCs w:val="24"/>
              </w:rPr>
              <w:t>。</w:t>
            </w:r>
            <w:proofErr w:type="gramStart"/>
            <w:r w:rsidR="000F3FA4">
              <w:rPr>
                <w:rFonts w:ascii="Times New Roman" w:hAnsi="Times New Roman" w:hint="eastAsia"/>
                <w:sz w:val="24"/>
                <w:szCs w:val="24"/>
              </w:rPr>
              <w:t>澳佳宝</w:t>
            </w:r>
            <w:r>
              <w:rPr>
                <w:rFonts w:ascii="Times New Roman" w:hAnsi="Times New Roman" w:hint="eastAsia"/>
                <w:sz w:val="24"/>
                <w:szCs w:val="24"/>
              </w:rPr>
              <w:t>主要</w:t>
            </w:r>
            <w:proofErr w:type="gramEnd"/>
            <w:r>
              <w:rPr>
                <w:rFonts w:ascii="Times New Roman" w:hAnsi="Times New Roman" w:hint="eastAsia"/>
                <w:sz w:val="24"/>
                <w:szCs w:val="24"/>
              </w:rPr>
              <w:t>从事营养补充剂的生产和销售。交易前，</w:t>
            </w:r>
            <w:proofErr w:type="gramStart"/>
            <w:r w:rsidR="000F3FA4">
              <w:rPr>
                <w:rFonts w:ascii="Times New Roman" w:hAnsi="Times New Roman" w:hint="eastAsia"/>
                <w:sz w:val="24"/>
                <w:szCs w:val="24"/>
              </w:rPr>
              <w:t>澳佳宝</w:t>
            </w:r>
            <w:r>
              <w:rPr>
                <w:rFonts w:ascii="Times New Roman" w:hAnsi="Times New Roman" w:hint="eastAsia"/>
                <w:sz w:val="24"/>
                <w:szCs w:val="24"/>
              </w:rPr>
              <w:t>没有</w:t>
            </w:r>
            <w:proofErr w:type="gramEnd"/>
            <w:r>
              <w:rPr>
                <w:rFonts w:ascii="Times New Roman" w:hAnsi="Times New Roman" w:hint="eastAsia"/>
                <w:sz w:val="24"/>
                <w:szCs w:val="24"/>
              </w:rPr>
              <w:t>最终控制人。</w:t>
            </w:r>
            <w:r w:rsidRPr="0052375D">
              <w:rPr>
                <w:rFonts w:ascii="Times New Roman" w:hAnsi="Times New Roman" w:hint="eastAsia"/>
                <w:sz w:val="24"/>
                <w:szCs w:val="24"/>
              </w:rPr>
              <w:t>交易后，</w:t>
            </w:r>
            <w:proofErr w:type="gramStart"/>
            <w:r w:rsidR="000F3FA4">
              <w:rPr>
                <w:rFonts w:ascii="Times New Roman" w:hAnsi="Times New Roman" w:hint="eastAsia"/>
                <w:sz w:val="24"/>
                <w:szCs w:val="24"/>
              </w:rPr>
              <w:t>澳佳宝</w:t>
            </w:r>
            <w:proofErr w:type="gramEnd"/>
            <w:r w:rsidRPr="0052375D">
              <w:rPr>
                <w:rFonts w:ascii="Times New Roman" w:hAnsi="Times New Roman" w:hint="eastAsia"/>
                <w:sz w:val="24"/>
                <w:szCs w:val="24"/>
              </w:rPr>
              <w:t>将由麒麟控股全资持有并</w:t>
            </w:r>
            <w:r w:rsidR="000F3FA4">
              <w:rPr>
                <w:rFonts w:ascii="Times New Roman" w:hAnsi="Times New Roman" w:hint="eastAsia"/>
                <w:sz w:val="24"/>
                <w:szCs w:val="24"/>
              </w:rPr>
              <w:t>单独</w:t>
            </w:r>
            <w:r w:rsidRPr="0052375D">
              <w:rPr>
                <w:rFonts w:ascii="Times New Roman" w:hAnsi="Times New Roman" w:hint="eastAsia"/>
                <w:sz w:val="24"/>
                <w:szCs w:val="24"/>
              </w:rPr>
              <w:t>控制。</w:t>
            </w:r>
          </w:p>
        </w:tc>
      </w:tr>
      <w:tr w:rsidR="0007651B" w:rsidRPr="00D87D27" w14:paraId="687B1CBB" w14:textId="77777777" w:rsidTr="00E1347C">
        <w:trPr>
          <w:trHeight w:val="988"/>
        </w:trPr>
        <w:tc>
          <w:tcPr>
            <w:tcW w:w="1809" w:type="dxa"/>
            <w:vMerge w:val="restart"/>
            <w:shd w:val="clear" w:color="auto" w:fill="D9D9D9"/>
          </w:tcPr>
          <w:p w14:paraId="0F20F28F" w14:textId="77777777" w:rsidR="0007651B" w:rsidRPr="0052375D" w:rsidRDefault="0007651B" w:rsidP="0052375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375D">
              <w:rPr>
                <w:rFonts w:ascii="Times New Roman" w:hAnsi="Times New Roman"/>
                <w:b/>
                <w:bCs/>
                <w:sz w:val="24"/>
                <w:szCs w:val="24"/>
              </w:rPr>
              <w:t>参与集中的经营者简介</w:t>
            </w:r>
          </w:p>
        </w:tc>
        <w:tc>
          <w:tcPr>
            <w:tcW w:w="1796" w:type="dxa"/>
          </w:tcPr>
          <w:p w14:paraId="7E060461" w14:textId="05F50E71" w:rsidR="0007651B" w:rsidRPr="0052375D" w:rsidRDefault="0052375D" w:rsidP="0052375D">
            <w:pPr>
              <w:pStyle w:val="ad"/>
              <w:numPr>
                <w:ilvl w:val="0"/>
                <w:numId w:val="20"/>
              </w:numPr>
              <w:tabs>
                <w:tab w:val="left" w:pos="651"/>
              </w:tabs>
              <w:ind w:firstLineChars="0"/>
              <w:rPr>
                <w:rFonts w:ascii="宋体" w:hAnsi="宋体"/>
                <w:sz w:val="24"/>
                <w:szCs w:val="24"/>
              </w:rPr>
            </w:pPr>
            <w:r w:rsidRPr="0052375D">
              <w:rPr>
                <w:rFonts w:ascii="Times New Roman" w:hAnsi="Times New Roman" w:hint="eastAsia"/>
                <w:sz w:val="24"/>
                <w:szCs w:val="24"/>
              </w:rPr>
              <w:t>麒麟控股</w:t>
            </w:r>
          </w:p>
        </w:tc>
        <w:tc>
          <w:tcPr>
            <w:tcW w:w="4754" w:type="dxa"/>
          </w:tcPr>
          <w:p w14:paraId="20FF7E2B" w14:textId="7E8A356D" w:rsidR="0007651B" w:rsidRPr="002F3007" w:rsidRDefault="0052375D" w:rsidP="0052375D">
            <w:pPr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</w:pPr>
            <w:r w:rsidRPr="0052375D">
              <w:rPr>
                <w:rFonts w:ascii="Times New Roman" w:hAnsi="Times New Roman" w:hint="eastAsia"/>
                <w:sz w:val="24"/>
                <w:szCs w:val="24"/>
              </w:rPr>
              <w:t>麒麟控股</w:t>
            </w:r>
            <w:r w:rsidR="00584F2F" w:rsidRPr="002F3007"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于</w:t>
            </w:r>
            <w:r w:rsidR="00584F2F" w:rsidRPr="002F3007"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19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07</w:t>
            </w:r>
            <w:r w:rsidR="00584F2F" w:rsidRPr="002F3007"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年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2</w:t>
            </w:r>
            <w:r w:rsidR="00584F2F" w:rsidRPr="002F3007"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月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23</w:t>
            </w:r>
            <w:r w:rsidR="00584F2F" w:rsidRPr="002F3007"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日在</w:t>
            </w:r>
            <w:r w:rsidR="002F3007">
              <w:rPr>
                <w:rFonts w:ascii="Times New Roman" w:eastAsiaTheme="minorEastAsia" w:hAnsi="Times New Roman" w:hint="eastAsia"/>
                <w:sz w:val="24"/>
                <w:szCs w:val="24"/>
                <w:lang w:val="en-GB"/>
              </w:rPr>
              <w:t>日本</w:t>
            </w:r>
            <w:r w:rsidR="00584F2F" w:rsidRPr="002F3007"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成立，是一家在</w:t>
            </w:r>
            <w:r w:rsidR="002F3007">
              <w:rPr>
                <w:rFonts w:ascii="Times New Roman" w:eastAsiaTheme="minorEastAsia" w:hAnsi="Times New Roman" w:hint="eastAsia"/>
                <w:sz w:val="24"/>
                <w:szCs w:val="24"/>
                <w:lang w:val="en-GB"/>
              </w:rPr>
              <w:t>东京</w:t>
            </w:r>
            <w:r w:rsidR="00FE0669" w:rsidRPr="002F3007"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证券</w:t>
            </w:r>
            <w:r w:rsidR="00584F2F" w:rsidRPr="002F3007"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交易所上市的公司。</w:t>
            </w:r>
            <w:r w:rsidRPr="0052375D">
              <w:rPr>
                <w:rFonts w:ascii="Times New Roman" w:hAnsi="Times New Roman" w:hint="eastAsia"/>
                <w:sz w:val="24"/>
                <w:szCs w:val="24"/>
              </w:rPr>
              <w:t>麒麟控股</w:t>
            </w:r>
            <w:r>
              <w:rPr>
                <w:rFonts w:ascii="Times New Roman" w:hAnsi="Times New Roman" w:hint="eastAsia"/>
                <w:sz w:val="24"/>
                <w:szCs w:val="24"/>
              </w:rPr>
              <w:t>主要从事食品与饮料业务，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  <w:lang w:val="en-GB"/>
              </w:rPr>
              <w:t>同时也销售保健产品及药品</w:t>
            </w:r>
            <w:r w:rsidR="00DB5ECC" w:rsidRPr="002F3007"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。</w:t>
            </w:r>
          </w:p>
          <w:p w14:paraId="47E2F26D" w14:textId="3C1EFEC7" w:rsidR="00DB5ECC" w:rsidRPr="002F3007" w:rsidRDefault="0052375D" w:rsidP="0052375D">
            <w:pPr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  <w:lang w:val="en-GB"/>
              </w:rPr>
              <w:t>麒麟控股</w:t>
            </w:r>
            <w:r w:rsidR="002F3007">
              <w:rPr>
                <w:rFonts w:ascii="Times New Roman" w:eastAsiaTheme="minorEastAsia" w:hAnsi="Times New Roman" w:hint="eastAsia"/>
                <w:sz w:val="24"/>
                <w:szCs w:val="24"/>
                <w:lang w:val="en-GB"/>
              </w:rPr>
              <w:t>没有</w:t>
            </w:r>
            <w:r w:rsidR="00DB5ECC" w:rsidRPr="002F3007"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最终控制人。</w:t>
            </w:r>
          </w:p>
        </w:tc>
      </w:tr>
      <w:tr w:rsidR="0007651B" w:rsidRPr="00D87D27" w14:paraId="7DB5275E" w14:textId="77777777" w:rsidTr="00E1347C">
        <w:trPr>
          <w:trHeight w:val="404"/>
        </w:trPr>
        <w:tc>
          <w:tcPr>
            <w:tcW w:w="1809" w:type="dxa"/>
            <w:vMerge/>
            <w:shd w:val="clear" w:color="auto" w:fill="D9D9D9"/>
          </w:tcPr>
          <w:p w14:paraId="560A29AB" w14:textId="77777777" w:rsidR="0007651B" w:rsidRPr="0052375D" w:rsidRDefault="0007651B" w:rsidP="0052375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5EED6900" w14:textId="11EA7D0D" w:rsidR="0007651B" w:rsidRPr="00584F2F" w:rsidRDefault="000F3FA4" w:rsidP="0052375D">
            <w:pPr>
              <w:pStyle w:val="ad"/>
              <w:numPr>
                <w:ilvl w:val="0"/>
                <w:numId w:val="20"/>
              </w:numPr>
              <w:ind w:firstLineChars="0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澳佳宝</w:t>
            </w:r>
            <w:proofErr w:type="gramEnd"/>
          </w:p>
        </w:tc>
        <w:tc>
          <w:tcPr>
            <w:tcW w:w="4754" w:type="dxa"/>
          </w:tcPr>
          <w:p w14:paraId="6397850E" w14:textId="0952D7EF" w:rsidR="002F3007" w:rsidRDefault="000F3FA4" w:rsidP="0052375D">
            <w:pPr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Theme="minorEastAsia" w:hAnsi="Times New Roman" w:hint="eastAsia"/>
                <w:color w:val="000000"/>
                <w:sz w:val="24"/>
                <w:szCs w:val="24"/>
              </w:rPr>
              <w:t>澳佳宝</w:t>
            </w:r>
            <w:proofErr w:type="gramEnd"/>
            <w:r w:rsidR="00DB5ECC" w:rsidRPr="002F3007"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  <w:t>于</w:t>
            </w:r>
            <w:r w:rsidR="002F3007"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  <w:t>19</w:t>
            </w:r>
            <w:r w:rsidR="0052375D"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  <w:t>62</w:t>
            </w:r>
            <w:r w:rsidR="00DB5ECC" w:rsidRPr="002F3007"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  <w:t>年</w:t>
            </w:r>
            <w:r w:rsidR="0052375D"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  <w:t>2</w:t>
            </w:r>
            <w:r w:rsidR="00DB5ECC" w:rsidRPr="002F3007"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eastAsiaTheme="minorEastAsia" w:hAnsi="Times New Roman" w:hint="eastAsia"/>
                <w:color w:val="000000"/>
                <w:sz w:val="24"/>
                <w:szCs w:val="24"/>
              </w:rPr>
              <w:t>1</w:t>
            </w:r>
            <w:r w:rsidR="00DB5ECC" w:rsidRPr="002F3007"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  <w:t>日在</w:t>
            </w:r>
            <w:r w:rsidR="0052375D">
              <w:rPr>
                <w:rFonts w:ascii="Times New Roman" w:eastAsiaTheme="minorEastAsia" w:hAnsi="Times New Roman" w:hint="eastAsia"/>
                <w:color w:val="000000"/>
                <w:sz w:val="24"/>
                <w:szCs w:val="24"/>
              </w:rPr>
              <w:t>澳大利亚</w:t>
            </w:r>
            <w:r w:rsidR="00DB5ECC" w:rsidRPr="002F3007"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  <w:t>成立</w:t>
            </w:r>
            <w:r w:rsidR="002F3007">
              <w:rPr>
                <w:rFonts w:ascii="Times New Roman" w:eastAsiaTheme="minorEastAsia" w:hAnsi="Times New Roman" w:hint="eastAsia"/>
                <w:color w:val="000000"/>
                <w:sz w:val="24"/>
                <w:szCs w:val="24"/>
              </w:rPr>
              <w:t>，是一家在</w:t>
            </w:r>
            <w:r w:rsidR="0052375D">
              <w:rPr>
                <w:rFonts w:ascii="Times New Roman" w:eastAsiaTheme="minorEastAsia" w:hAnsi="Times New Roman" w:hint="eastAsia"/>
                <w:color w:val="000000"/>
                <w:sz w:val="24"/>
                <w:szCs w:val="24"/>
              </w:rPr>
              <w:t>澳大利亚证券</w:t>
            </w:r>
            <w:r w:rsidR="002F3007" w:rsidRPr="002F3007">
              <w:rPr>
                <w:rFonts w:ascii="Times New Roman" w:eastAsiaTheme="minorEastAsia" w:hAnsi="Times New Roman" w:hint="eastAsia"/>
                <w:color w:val="000000"/>
                <w:sz w:val="24"/>
                <w:szCs w:val="24"/>
              </w:rPr>
              <w:t>交易所</w:t>
            </w:r>
            <w:r w:rsidR="002F3007">
              <w:rPr>
                <w:rFonts w:ascii="Times New Roman" w:eastAsiaTheme="minorEastAsia" w:hAnsi="Times New Roman" w:hint="eastAsia"/>
                <w:color w:val="000000"/>
                <w:sz w:val="24"/>
                <w:szCs w:val="24"/>
              </w:rPr>
              <w:t>上市的公司</w:t>
            </w:r>
            <w:r w:rsidR="00DB5ECC" w:rsidRPr="002F3007"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  <w:t>。</w:t>
            </w:r>
            <w:proofErr w:type="gramStart"/>
            <w:r>
              <w:rPr>
                <w:rFonts w:ascii="Times New Roman" w:eastAsiaTheme="minorEastAsia" w:hAnsi="Times New Roman" w:hint="eastAsia"/>
                <w:color w:val="000000"/>
                <w:sz w:val="24"/>
                <w:szCs w:val="24"/>
              </w:rPr>
              <w:t>澳佳宝</w:t>
            </w:r>
            <w:r w:rsidR="0052375D">
              <w:rPr>
                <w:rFonts w:ascii="Times New Roman" w:eastAsiaTheme="minorEastAsia" w:hAnsi="Times New Roman" w:hint="eastAsia"/>
                <w:color w:val="000000"/>
                <w:sz w:val="24"/>
                <w:szCs w:val="24"/>
              </w:rPr>
              <w:t>主要</w:t>
            </w:r>
            <w:proofErr w:type="gramEnd"/>
            <w:r w:rsidR="0052375D">
              <w:rPr>
                <w:rFonts w:ascii="Times New Roman" w:eastAsiaTheme="minorEastAsia" w:hAnsi="Times New Roman" w:hint="eastAsia"/>
                <w:color w:val="000000"/>
                <w:sz w:val="24"/>
                <w:szCs w:val="24"/>
              </w:rPr>
              <w:t>从事营养补充剂的生产和销售</w:t>
            </w:r>
            <w:r w:rsidR="002F3007" w:rsidRPr="002F3007">
              <w:rPr>
                <w:rFonts w:ascii="Times New Roman" w:eastAsiaTheme="minorEastAsia" w:hAnsi="Times New Roman" w:hint="eastAsia"/>
                <w:color w:val="000000"/>
                <w:sz w:val="24"/>
                <w:szCs w:val="24"/>
              </w:rPr>
              <w:t>。</w:t>
            </w:r>
          </w:p>
          <w:p w14:paraId="54E203B5" w14:textId="23F805CF" w:rsidR="00DB5ECC" w:rsidRPr="002F3007" w:rsidRDefault="000F3FA4" w:rsidP="0052375D">
            <w:pPr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Theme="minorEastAsia" w:hAnsi="Times New Roman" w:hint="eastAsia"/>
                <w:sz w:val="24"/>
                <w:szCs w:val="24"/>
                <w:lang w:val="en-GB"/>
              </w:rPr>
              <w:t>澳佳宝</w:t>
            </w:r>
            <w:r w:rsidR="002F3007">
              <w:rPr>
                <w:rFonts w:ascii="Times New Roman" w:eastAsiaTheme="minorEastAsia" w:hAnsi="Times New Roman" w:hint="eastAsia"/>
                <w:sz w:val="24"/>
                <w:szCs w:val="24"/>
                <w:lang w:val="en-GB"/>
              </w:rPr>
              <w:t>没有</w:t>
            </w:r>
            <w:proofErr w:type="gramEnd"/>
            <w:r w:rsidR="002F3007" w:rsidRPr="002F3007">
              <w:rPr>
                <w:rFonts w:ascii="Times New Roman" w:eastAsiaTheme="minorEastAsia" w:hAnsi="Times New Roman"/>
                <w:sz w:val="24"/>
                <w:szCs w:val="24"/>
                <w:lang w:val="en-GB"/>
              </w:rPr>
              <w:t>最终控制人。</w:t>
            </w:r>
          </w:p>
        </w:tc>
      </w:tr>
      <w:tr w:rsidR="00D73A38" w:rsidRPr="00D87D27" w14:paraId="779A4BF3" w14:textId="77777777" w:rsidTr="00BA4F7F">
        <w:trPr>
          <w:trHeight w:val="279"/>
        </w:trPr>
        <w:tc>
          <w:tcPr>
            <w:tcW w:w="1809" w:type="dxa"/>
            <w:vMerge w:val="restart"/>
            <w:shd w:val="clear" w:color="auto" w:fill="D9D9D9"/>
          </w:tcPr>
          <w:p w14:paraId="29B44194" w14:textId="77777777" w:rsidR="00094095" w:rsidRPr="0052375D" w:rsidRDefault="00094095" w:rsidP="0052375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375D">
              <w:rPr>
                <w:rFonts w:ascii="Times New Roman" w:hAnsi="Times New Roman"/>
                <w:b/>
                <w:bCs/>
                <w:sz w:val="24"/>
                <w:szCs w:val="24"/>
              </w:rPr>
              <w:t>简易案件理由（</w:t>
            </w:r>
            <w:r w:rsidR="005F167B" w:rsidRPr="0052375D">
              <w:rPr>
                <w:rFonts w:ascii="Times New Roman" w:hAnsi="Times New Roman"/>
                <w:b/>
                <w:bCs/>
                <w:sz w:val="24"/>
                <w:szCs w:val="24"/>
              </w:rPr>
              <w:t>可以单选，也可以多选</w:t>
            </w:r>
            <w:r w:rsidRPr="0052375D">
              <w:rPr>
                <w:rFonts w:ascii="Times New Roman" w:hAnsi="Times New Roman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6550" w:type="dxa"/>
            <w:gridSpan w:val="2"/>
          </w:tcPr>
          <w:p w14:paraId="03448B22" w14:textId="59890977" w:rsidR="00094095" w:rsidRPr="00BB3119" w:rsidRDefault="00B810F0" w:rsidP="0052375D">
            <w:pPr>
              <w:rPr>
                <w:rFonts w:ascii="Times New Roman" w:hAnsi="Times New Roman"/>
                <w:sz w:val="24"/>
                <w:szCs w:val="24"/>
              </w:rPr>
            </w:pPr>
            <w:r w:rsidRPr="00BB3119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1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、在同一相关市场，所有参与集中的经营者所占市场份额之和小于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15%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D73A38" w:rsidRPr="00D87D27" w14:paraId="084D7D28" w14:textId="77777777" w:rsidTr="00BA4F7F">
        <w:trPr>
          <w:trHeight w:val="330"/>
        </w:trPr>
        <w:tc>
          <w:tcPr>
            <w:tcW w:w="1809" w:type="dxa"/>
            <w:vMerge/>
            <w:shd w:val="clear" w:color="auto" w:fill="D9D9D9"/>
          </w:tcPr>
          <w:p w14:paraId="756096BF" w14:textId="77777777" w:rsidR="00094095" w:rsidRPr="0052375D" w:rsidRDefault="00094095" w:rsidP="0052375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15841CB1" w14:textId="2DC36D3E" w:rsidR="00094095" w:rsidRPr="00BB3119" w:rsidRDefault="001D1951" w:rsidP="0052375D">
            <w:pPr>
              <w:rPr>
                <w:rFonts w:ascii="Times New Roman" w:hAnsi="Times New Roman"/>
                <w:sz w:val="24"/>
                <w:szCs w:val="24"/>
              </w:rPr>
            </w:pPr>
            <w:r w:rsidRPr="00BB3119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="003061D7" w:rsidRPr="00BB311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2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、存在上下游关系的参与集中的经营者，在上下游市场所占的市场份额均小于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25%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D73A38" w:rsidRPr="00D87D27" w14:paraId="333A6FC0" w14:textId="77777777" w:rsidTr="00BA4F7F">
        <w:trPr>
          <w:trHeight w:val="285"/>
        </w:trPr>
        <w:tc>
          <w:tcPr>
            <w:tcW w:w="1809" w:type="dxa"/>
            <w:vMerge/>
            <w:shd w:val="clear" w:color="auto" w:fill="D9D9D9"/>
          </w:tcPr>
          <w:p w14:paraId="1FC72C9E" w14:textId="77777777" w:rsidR="00094095" w:rsidRPr="0052375D" w:rsidRDefault="00094095" w:rsidP="0052375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37076F02" w14:textId="6EF7D3CB" w:rsidR="00094095" w:rsidRPr="00BB3119" w:rsidRDefault="00B810F0" w:rsidP="0052375D">
            <w:pPr>
              <w:rPr>
                <w:rFonts w:ascii="Times New Roman" w:hAnsi="Times New Roman"/>
                <w:sz w:val="24"/>
                <w:szCs w:val="24"/>
              </w:rPr>
            </w:pPr>
            <w:r w:rsidRPr="00BB3119">
              <w:rPr>
                <w:rFonts w:ascii="Times New Roman" w:eastAsia="等线" w:hAnsi="Times New Roman"/>
                <w:sz w:val="22"/>
              </w:rPr>
              <w:sym w:font="Wingdings" w:char="F0FE"/>
            </w:r>
            <w:r>
              <w:rPr>
                <w:rFonts w:ascii="Times New Roman" w:eastAsia="等线" w:hAnsi="Times New Roman"/>
                <w:sz w:val="22"/>
              </w:rPr>
              <w:t xml:space="preserve"> 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3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、不在同一相关市场、也不存在上下游关系的参与集中的经营者，在与交易有关的每个市场所占的份额均小于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25%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D73A38" w:rsidRPr="00D87D27" w14:paraId="53C0D8DE" w14:textId="77777777" w:rsidTr="00BA4F7F">
        <w:trPr>
          <w:trHeight w:val="870"/>
        </w:trPr>
        <w:tc>
          <w:tcPr>
            <w:tcW w:w="1809" w:type="dxa"/>
            <w:vMerge/>
            <w:shd w:val="clear" w:color="auto" w:fill="D9D9D9"/>
          </w:tcPr>
          <w:p w14:paraId="63DDF24A" w14:textId="77777777" w:rsidR="00094095" w:rsidRPr="0052375D" w:rsidRDefault="00094095" w:rsidP="0052375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54A4DD0B" w14:textId="19969597" w:rsidR="00094095" w:rsidRPr="00BB3119" w:rsidRDefault="0052375D" w:rsidP="0052375D">
            <w:pPr>
              <w:rPr>
                <w:rFonts w:ascii="Times New Roman" w:hAnsi="Times New Roman"/>
                <w:sz w:val="24"/>
                <w:szCs w:val="24"/>
              </w:rPr>
            </w:pPr>
            <w:r w:rsidRPr="00BB3119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4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、参与集中的经营者在中国境外设立合营企业，合营企业不在中国境内从事经济活动。</w:t>
            </w:r>
          </w:p>
        </w:tc>
      </w:tr>
      <w:tr w:rsidR="00D73A38" w:rsidRPr="00D87D27" w14:paraId="6805632B" w14:textId="77777777" w:rsidTr="00BA4F7F">
        <w:trPr>
          <w:trHeight w:val="264"/>
        </w:trPr>
        <w:tc>
          <w:tcPr>
            <w:tcW w:w="1809" w:type="dxa"/>
            <w:vMerge/>
            <w:shd w:val="clear" w:color="auto" w:fill="D9D9D9"/>
          </w:tcPr>
          <w:p w14:paraId="284CAFBD" w14:textId="77777777" w:rsidR="00094095" w:rsidRPr="0052375D" w:rsidRDefault="00094095" w:rsidP="0052375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20FEBF80" w14:textId="1517967E" w:rsidR="00094095" w:rsidRPr="00BB3119" w:rsidRDefault="00AF0BB8" w:rsidP="0052375D">
            <w:pPr>
              <w:rPr>
                <w:rFonts w:ascii="Times New Roman" w:hAnsi="Times New Roman"/>
                <w:sz w:val="24"/>
                <w:szCs w:val="24"/>
              </w:rPr>
            </w:pPr>
            <w:r w:rsidRPr="00BB3119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5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、参与集中的经营者收购境外企业股权或资产的，该境外企业不在中国境内从事经济活动。</w:t>
            </w:r>
          </w:p>
        </w:tc>
      </w:tr>
      <w:tr w:rsidR="00D73A38" w:rsidRPr="00D87D27" w14:paraId="3F5B2633" w14:textId="77777777" w:rsidTr="00BA4F7F">
        <w:trPr>
          <w:trHeight w:val="345"/>
        </w:trPr>
        <w:tc>
          <w:tcPr>
            <w:tcW w:w="1809" w:type="dxa"/>
            <w:vMerge/>
            <w:shd w:val="clear" w:color="auto" w:fill="D9D9D9"/>
          </w:tcPr>
          <w:p w14:paraId="31BA6860" w14:textId="77777777" w:rsidR="00094095" w:rsidRPr="0052375D" w:rsidRDefault="00094095" w:rsidP="0052375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5742F919" w14:textId="5E107735" w:rsidR="00094095" w:rsidRPr="00BB3119" w:rsidRDefault="00527F6A" w:rsidP="0052375D">
            <w:pPr>
              <w:rPr>
                <w:rFonts w:ascii="Times New Roman" w:hAnsi="Times New Roman"/>
                <w:sz w:val="24"/>
                <w:szCs w:val="24"/>
              </w:rPr>
            </w:pPr>
            <w:r w:rsidRPr="00BB3119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6</w:t>
            </w:r>
            <w:r w:rsidR="00094095" w:rsidRPr="00BB3119">
              <w:rPr>
                <w:rFonts w:ascii="Times New Roman" w:hAnsi="Times New Roman"/>
                <w:sz w:val="24"/>
                <w:szCs w:val="24"/>
              </w:rPr>
              <w:t>、由两个以上的经营者共同控制的合营企业，通过集中被其中一个或一个以上经营者控制。</w:t>
            </w:r>
          </w:p>
        </w:tc>
      </w:tr>
      <w:tr w:rsidR="00D73A38" w:rsidRPr="00D87D27" w14:paraId="57C9DAD0" w14:textId="77777777" w:rsidTr="00D9230D">
        <w:trPr>
          <w:trHeight w:val="500"/>
        </w:trPr>
        <w:tc>
          <w:tcPr>
            <w:tcW w:w="1809" w:type="dxa"/>
            <w:shd w:val="clear" w:color="auto" w:fill="D9D9D9"/>
          </w:tcPr>
          <w:p w14:paraId="26D53E82" w14:textId="77777777" w:rsidR="00094095" w:rsidRPr="0052375D" w:rsidRDefault="00094095" w:rsidP="0052375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375D">
              <w:rPr>
                <w:rFonts w:ascii="Times New Roman" w:hAnsi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50" w:type="dxa"/>
            <w:gridSpan w:val="2"/>
          </w:tcPr>
          <w:p w14:paraId="188DBCB0" w14:textId="26E6FC08" w:rsidR="004627D6" w:rsidRPr="00B810F0" w:rsidRDefault="00B810F0" w:rsidP="0052375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10F0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混合集中</w:t>
            </w:r>
            <w:r w:rsidR="0052375D" w:rsidRPr="00B810F0">
              <w:rPr>
                <w:rFonts w:ascii="Times New Roman" w:hAnsi="Times New Roman"/>
                <w:b/>
                <w:bCs/>
                <w:sz w:val="24"/>
                <w:szCs w:val="24"/>
              </w:rPr>
              <w:t>：</w:t>
            </w:r>
          </w:p>
          <w:p w14:paraId="4BE4AAC3" w14:textId="57B2C6B9" w:rsidR="00044FE2" w:rsidRDefault="0052375D" w:rsidP="00044FE2">
            <w:pPr>
              <w:rPr>
                <w:rFonts w:ascii="Times New Roman" w:hAnsi="Times New Roman"/>
                <w:sz w:val="24"/>
                <w:szCs w:val="24"/>
              </w:rPr>
            </w:pPr>
            <w:r w:rsidRPr="00044FE2">
              <w:rPr>
                <w:rFonts w:ascii="Times New Roman" w:hAnsi="Times New Roman"/>
                <w:sz w:val="24"/>
                <w:szCs w:val="24"/>
              </w:rPr>
              <w:t>2022</w:t>
            </w:r>
            <w:r w:rsidRPr="00044FE2">
              <w:rPr>
                <w:rFonts w:ascii="Times New Roman" w:hAnsi="Times New Roman"/>
                <w:sz w:val="24"/>
                <w:szCs w:val="24"/>
              </w:rPr>
              <w:t>年</w:t>
            </w:r>
            <w:r w:rsidR="00B810F0">
              <w:rPr>
                <w:rFonts w:ascii="Times New Roman" w:hAnsi="Times New Roman" w:hint="eastAsia"/>
                <w:sz w:val="24"/>
                <w:szCs w:val="24"/>
              </w:rPr>
              <w:t>中国</w:t>
            </w:r>
            <w:r w:rsidR="00E54A70">
              <w:rPr>
                <w:rFonts w:ascii="Times New Roman" w:hAnsi="Times New Roman" w:hint="eastAsia"/>
                <w:sz w:val="24"/>
                <w:szCs w:val="24"/>
              </w:rPr>
              <w:t>境内</w:t>
            </w:r>
            <w:r w:rsidR="00B810F0">
              <w:rPr>
                <w:rFonts w:ascii="Times New Roman" w:hAnsi="Times New Roman" w:hint="eastAsia"/>
                <w:sz w:val="24"/>
                <w:szCs w:val="24"/>
              </w:rPr>
              <w:t>膳食</w:t>
            </w:r>
            <w:r w:rsidRPr="00044FE2">
              <w:rPr>
                <w:rFonts w:ascii="Times New Roman" w:hAnsi="Times New Roman"/>
                <w:sz w:val="24"/>
                <w:szCs w:val="24"/>
              </w:rPr>
              <w:t>营养补充剂</w:t>
            </w:r>
            <w:r w:rsidR="000F3FA4" w:rsidRPr="00044FE2">
              <w:rPr>
                <w:rFonts w:ascii="Times New Roman" w:hAnsi="Times New Roman" w:hint="eastAsia"/>
                <w:sz w:val="24"/>
                <w:szCs w:val="24"/>
              </w:rPr>
              <w:t>市场</w:t>
            </w:r>
          </w:p>
          <w:p w14:paraId="7F4D6934" w14:textId="7B0395A1" w:rsidR="00BB3119" w:rsidRPr="00044FE2" w:rsidRDefault="000F3FA4" w:rsidP="00044FE2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44FE2">
              <w:rPr>
                <w:rFonts w:ascii="Times New Roman" w:hAnsi="Times New Roman" w:hint="eastAsia"/>
                <w:sz w:val="24"/>
                <w:szCs w:val="24"/>
              </w:rPr>
              <w:t>澳佳宝</w:t>
            </w:r>
            <w:proofErr w:type="gramEnd"/>
            <w:r w:rsidR="00BB3119" w:rsidRPr="00044FE2">
              <w:rPr>
                <w:rFonts w:ascii="Times New Roman" w:hAnsi="Times New Roman" w:hint="eastAsia"/>
                <w:sz w:val="24"/>
                <w:szCs w:val="24"/>
              </w:rPr>
              <w:t>：</w:t>
            </w:r>
            <w:r w:rsidRPr="00044FE2">
              <w:rPr>
                <w:rFonts w:ascii="Times New Roman" w:hAnsi="Times New Roman" w:hint="eastAsia"/>
                <w:sz w:val="24"/>
                <w:szCs w:val="24"/>
              </w:rPr>
              <w:t>0-</w:t>
            </w:r>
            <w:r w:rsidRPr="00044FE2">
              <w:rPr>
                <w:rFonts w:ascii="Times New Roman" w:hAnsi="Times New Roman"/>
                <w:sz w:val="24"/>
                <w:szCs w:val="24"/>
              </w:rPr>
              <w:t>5</w:t>
            </w:r>
            <w:r w:rsidR="00BB3119" w:rsidRPr="00044FE2">
              <w:rPr>
                <w:rFonts w:ascii="Times New Roman" w:hAnsi="Times New Roman" w:hint="eastAsia"/>
                <w:sz w:val="24"/>
                <w:szCs w:val="24"/>
              </w:rPr>
              <w:t>%</w:t>
            </w:r>
          </w:p>
        </w:tc>
      </w:tr>
    </w:tbl>
    <w:p w14:paraId="1D712EA4" w14:textId="77777777" w:rsidR="00F87C1F" w:rsidRPr="0015166A" w:rsidRDefault="00F87C1F" w:rsidP="00F234B2">
      <w:pPr>
        <w:snapToGrid w:val="0"/>
        <w:spacing w:line="240" w:lineRule="exact"/>
        <w:jc w:val="left"/>
        <w:rPr>
          <w:rFonts w:ascii="Times New Roman" w:hAnsi="Times New Roman"/>
          <w:sz w:val="28"/>
          <w:szCs w:val="28"/>
        </w:rPr>
      </w:pPr>
    </w:p>
    <w:sectPr w:rsidR="00F87C1F" w:rsidRPr="0015166A" w:rsidSect="00ED21B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0684D" w14:textId="77777777" w:rsidR="0036004C" w:rsidRDefault="0036004C" w:rsidP="00094095">
      <w:r>
        <w:separator/>
      </w:r>
    </w:p>
  </w:endnote>
  <w:endnote w:type="continuationSeparator" w:id="0">
    <w:p w14:paraId="07AF36AD" w14:textId="77777777" w:rsidR="0036004C" w:rsidRDefault="0036004C" w:rsidP="00094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9376438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/>
          </w:rPr>
        </w:sdtEndPr>
        <w:sdtContent>
          <w:p w14:paraId="7CC3D616" w14:textId="0E5F850E" w:rsidR="00B60E5E" w:rsidRPr="00B60E5E" w:rsidRDefault="00B60E5E">
            <w:pPr>
              <w:pStyle w:val="a9"/>
              <w:jc w:val="center"/>
              <w:rPr>
                <w:rFonts w:ascii="Times New Roman" w:hAnsi="Times New Roman"/>
              </w:rPr>
            </w:pPr>
            <w:r w:rsidRPr="00B60E5E">
              <w:rPr>
                <w:rFonts w:ascii="Times New Roman" w:hAnsi="Times New Roman"/>
                <w:lang w:val="zh-CN"/>
              </w:rPr>
              <w:t xml:space="preserve">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PAGE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2937BD">
              <w:rPr>
                <w:rFonts w:ascii="Times New Roman" w:hAnsi="Times New Roman"/>
                <w:b/>
                <w:bCs/>
                <w:noProof/>
              </w:rPr>
              <w:t>1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 w:rsidRPr="00B60E5E">
              <w:rPr>
                <w:rFonts w:ascii="Times New Roman" w:hAnsi="Times New Roman"/>
                <w:lang w:val="zh-CN"/>
              </w:rPr>
              <w:t xml:space="preserve"> /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NUMPAGES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2937BD">
              <w:rPr>
                <w:rFonts w:ascii="Times New Roman" w:hAnsi="Times New Roman"/>
                <w:b/>
                <w:bCs/>
                <w:noProof/>
              </w:rPr>
              <w:t>1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9E2B41" w14:textId="77777777" w:rsidR="00B60E5E" w:rsidRDefault="00B60E5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1FA91" w14:textId="77777777" w:rsidR="0036004C" w:rsidRDefault="0036004C" w:rsidP="00094095">
      <w:r>
        <w:separator/>
      </w:r>
    </w:p>
  </w:footnote>
  <w:footnote w:type="continuationSeparator" w:id="0">
    <w:p w14:paraId="40749BF8" w14:textId="77777777" w:rsidR="0036004C" w:rsidRDefault="0036004C" w:rsidP="000940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55479"/>
    <w:multiLevelType w:val="hybridMultilevel"/>
    <w:tmpl w:val="5DCE0A60"/>
    <w:lvl w:ilvl="0" w:tplc="F3A226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F769BB"/>
    <w:multiLevelType w:val="hybridMultilevel"/>
    <w:tmpl w:val="BD4EDF36"/>
    <w:lvl w:ilvl="0" w:tplc="443AE3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3D61FC"/>
    <w:multiLevelType w:val="hybridMultilevel"/>
    <w:tmpl w:val="E078E39E"/>
    <w:lvl w:ilvl="0" w:tplc="6750C58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A83A7C"/>
    <w:multiLevelType w:val="hybridMultilevel"/>
    <w:tmpl w:val="60286976"/>
    <w:lvl w:ilvl="0" w:tplc="4630001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E364F99"/>
    <w:multiLevelType w:val="hybridMultilevel"/>
    <w:tmpl w:val="F67EF30E"/>
    <w:lvl w:ilvl="0" w:tplc="6952D8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C6A4903"/>
    <w:multiLevelType w:val="hybridMultilevel"/>
    <w:tmpl w:val="1EE6AE00"/>
    <w:lvl w:ilvl="0" w:tplc="9EC20E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9487CAE"/>
    <w:multiLevelType w:val="hybridMultilevel"/>
    <w:tmpl w:val="F4FAD824"/>
    <w:lvl w:ilvl="0" w:tplc="6D000C8E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EE662F6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F146160"/>
    <w:multiLevelType w:val="hybridMultilevel"/>
    <w:tmpl w:val="F702B9EE"/>
    <w:lvl w:ilvl="0" w:tplc="0A64077A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F9E4B7A"/>
    <w:multiLevelType w:val="hybridMultilevel"/>
    <w:tmpl w:val="A23A2B1C"/>
    <w:lvl w:ilvl="0" w:tplc="20BE8B0E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0EF609C"/>
    <w:multiLevelType w:val="hybridMultilevel"/>
    <w:tmpl w:val="39086938"/>
    <w:lvl w:ilvl="0" w:tplc="61A0CF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A10AD1"/>
    <w:multiLevelType w:val="hybridMultilevel"/>
    <w:tmpl w:val="386AB256"/>
    <w:lvl w:ilvl="0" w:tplc="61403AC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D7E2DA0"/>
    <w:multiLevelType w:val="hybridMultilevel"/>
    <w:tmpl w:val="8C12FCDE"/>
    <w:lvl w:ilvl="0" w:tplc="DE26D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E0C73BC"/>
    <w:multiLevelType w:val="hybridMultilevel"/>
    <w:tmpl w:val="A5541D4E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5945147"/>
    <w:multiLevelType w:val="hybridMultilevel"/>
    <w:tmpl w:val="8DB6F9B4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7C329CE"/>
    <w:multiLevelType w:val="hybridMultilevel"/>
    <w:tmpl w:val="29FC12A8"/>
    <w:lvl w:ilvl="0" w:tplc="D06A0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A9C6ED4"/>
    <w:multiLevelType w:val="hybridMultilevel"/>
    <w:tmpl w:val="2990FC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9A23F68"/>
    <w:multiLevelType w:val="hybridMultilevel"/>
    <w:tmpl w:val="75EAF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1ED5A21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4E36D56"/>
    <w:multiLevelType w:val="hybridMultilevel"/>
    <w:tmpl w:val="8076CFA6"/>
    <w:lvl w:ilvl="0" w:tplc="CBFE46C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7E7107A7"/>
    <w:multiLevelType w:val="hybridMultilevel"/>
    <w:tmpl w:val="B15C9F64"/>
    <w:lvl w:ilvl="0" w:tplc="6D7A420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82657253">
    <w:abstractNumId w:val="17"/>
  </w:num>
  <w:num w:numId="2" w16cid:durableId="207299954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901927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35910632">
    <w:abstractNumId w:val="20"/>
  </w:num>
  <w:num w:numId="5" w16cid:durableId="1855916331">
    <w:abstractNumId w:val="1"/>
  </w:num>
  <w:num w:numId="6" w16cid:durableId="90274398">
    <w:abstractNumId w:val="19"/>
  </w:num>
  <w:num w:numId="7" w16cid:durableId="2099250477">
    <w:abstractNumId w:val="0"/>
  </w:num>
  <w:num w:numId="8" w16cid:durableId="914166852">
    <w:abstractNumId w:val="18"/>
  </w:num>
  <w:num w:numId="9" w16cid:durableId="1164930985">
    <w:abstractNumId w:val="7"/>
  </w:num>
  <w:num w:numId="10" w16cid:durableId="228543219">
    <w:abstractNumId w:val="16"/>
  </w:num>
  <w:num w:numId="11" w16cid:durableId="1801997802">
    <w:abstractNumId w:val="12"/>
  </w:num>
  <w:num w:numId="12" w16cid:durableId="1239440422">
    <w:abstractNumId w:val="11"/>
  </w:num>
  <w:num w:numId="13" w16cid:durableId="1859931042">
    <w:abstractNumId w:val="13"/>
  </w:num>
  <w:num w:numId="14" w16cid:durableId="432819819">
    <w:abstractNumId w:val="14"/>
  </w:num>
  <w:num w:numId="15" w16cid:durableId="1325469327">
    <w:abstractNumId w:val="8"/>
  </w:num>
  <w:num w:numId="16" w16cid:durableId="939026611">
    <w:abstractNumId w:val="6"/>
  </w:num>
  <w:num w:numId="17" w16cid:durableId="1396010099">
    <w:abstractNumId w:val="5"/>
  </w:num>
  <w:num w:numId="18" w16cid:durableId="1438714980">
    <w:abstractNumId w:val="10"/>
  </w:num>
  <w:num w:numId="19" w16cid:durableId="1138842110">
    <w:abstractNumId w:val="2"/>
  </w:num>
  <w:num w:numId="20" w16cid:durableId="942222140">
    <w:abstractNumId w:val="3"/>
  </w:num>
  <w:num w:numId="21" w16cid:durableId="1134257475">
    <w:abstractNumId w:val="9"/>
  </w:num>
  <w:num w:numId="22" w16cid:durableId="2283467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095"/>
    <w:rsid w:val="000051DE"/>
    <w:rsid w:val="00005B69"/>
    <w:rsid w:val="00006080"/>
    <w:rsid w:val="0000684D"/>
    <w:rsid w:val="0002587C"/>
    <w:rsid w:val="00036A9D"/>
    <w:rsid w:val="00037213"/>
    <w:rsid w:val="00044FE2"/>
    <w:rsid w:val="00045507"/>
    <w:rsid w:val="00052AB9"/>
    <w:rsid w:val="0005594E"/>
    <w:rsid w:val="00057046"/>
    <w:rsid w:val="0007651B"/>
    <w:rsid w:val="00082738"/>
    <w:rsid w:val="00083BCB"/>
    <w:rsid w:val="00087D30"/>
    <w:rsid w:val="000917F0"/>
    <w:rsid w:val="00094095"/>
    <w:rsid w:val="000A3CA7"/>
    <w:rsid w:val="000B0EC8"/>
    <w:rsid w:val="000C5BC7"/>
    <w:rsid w:val="000E6100"/>
    <w:rsid w:val="000E7FC9"/>
    <w:rsid w:val="000F3FA4"/>
    <w:rsid w:val="00100B60"/>
    <w:rsid w:val="00113543"/>
    <w:rsid w:val="00117B9E"/>
    <w:rsid w:val="00136AA7"/>
    <w:rsid w:val="00137BCF"/>
    <w:rsid w:val="001417D8"/>
    <w:rsid w:val="0015166A"/>
    <w:rsid w:val="00165964"/>
    <w:rsid w:val="00165BFA"/>
    <w:rsid w:val="001860C8"/>
    <w:rsid w:val="001861FC"/>
    <w:rsid w:val="001913F9"/>
    <w:rsid w:val="00192C2C"/>
    <w:rsid w:val="00193065"/>
    <w:rsid w:val="001A6CB8"/>
    <w:rsid w:val="001C1B23"/>
    <w:rsid w:val="001C3A02"/>
    <w:rsid w:val="001D1951"/>
    <w:rsid w:val="001D3D71"/>
    <w:rsid w:val="001E393B"/>
    <w:rsid w:val="0020313A"/>
    <w:rsid w:val="002128F6"/>
    <w:rsid w:val="002158DC"/>
    <w:rsid w:val="002219C7"/>
    <w:rsid w:val="00233AB0"/>
    <w:rsid w:val="00245776"/>
    <w:rsid w:val="00254F82"/>
    <w:rsid w:val="00262658"/>
    <w:rsid w:val="00265114"/>
    <w:rsid w:val="00266A6B"/>
    <w:rsid w:val="00281E8A"/>
    <w:rsid w:val="0029252D"/>
    <w:rsid w:val="002937BD"/>
    <w:rsid w:val="002C1804"/>
    <w:rsid w:val="002E2C9F"/>
    <w:rsid w:val="002E720A"/>
    <w:rsid w:val="002E7564"/>
    <w:rsid w:val="002F2D60"/>
    <w:rsid w:val="002F3007"/>
    <w:rsid w:val="00302FE1"/>
    <w:rsid w:val="003048E8"/>
    <w:rsid w:val="00305FFE"/>
    <w:rsid w:val="003061D7"/>
    <w:rsid w:val="00307976"/>
    <w:rsid w:val="0031063E"/>
    <w:rsid w:val="0031093F"/>
    <w:rsid w:val="003145BC"/>
    <w:rsid w:val="00316B15"/>
    <w:rsid w:val="00321762"/>
    <w:rsid w:val="0032355A"/>
    <w:rsid w:val="003335C6"/>
    <w:rsid w:val="003358F3"/>
    <w:rsid w:val="00350497"/>
    <w:rsid w:val="00353B55"/>
    <w:rsid w:val="00354F14"/>
    <w:rsid w:val="0036004C"/>
    <w:rsid w:val="00366B70"/>
    <w:rsid w:val="003975EE"/>
    <w:rsid w:val="003A386D"/>
    <w:rsid w:val="003A420A"/>
    <w:rsid w:val="003C1802"/>
    <w:rsid w:val="003C306B"/>
    <w:rsid w:val="003C75D7"/>
    <w:rsid w:val="003D3128"/>
    <w:rsid w:val="003D60DB"/>
    <w:rsid w:val="003F170C"/>
    <w:rsid w:val="004030E1"/>
    <w:rsid w:val="00410280"/>
    <w:rsid w:val="004207F2"/>
    <w:rsid w:val="00427074"/>
    <w:rsid w:val="004270B6"/>
    <w:rsid w:val="004306A0"/>
    <w:rsid w:val="00445D11"/>
    <w:rsid w:val="00445F6B"/>
    <w:rsid w:val="004539ED"/>
    <w:rsid w:val="00462174"/>
    <w:rsid w:val="004627D6"/>
    <w:rsid w:val="00474EBE"/>
    <w:rsid w:val="00497E7B"/>
    <w:rsid w:val="004A608A"/>
    <w:rsid w:val="004B00C8"/>
    <w:rsid w:val="004B3A56"/>
    <w:rsid w:val="004C2586"/>
    <w:rsid w:val="004C3B58"/>
    <w:rsid w:val="004F382D"/>
    <w:rsid w:val="00507D9C"/>
    <w:rsid w:val="00521ED5"/>
    <w:rsid w:val="0052375D"/>
    <w:rsid w:val="00525467"/>
    <w:rsid w:val="00527F6A"/>
    <w:rsid w:val="00541ACB"/>
    <w:rsid w:val="00557102"/>
    <w:rsid w:val="00563A4C"/>
    <w:rsid w:val="00566CC7"/>
    <w:rsid w:val="00570014"/>
    <w:rsid w:val="00574B4E"/>
    <w:rsid w:val="00574F2D"/>
    <w:rsid w:val="0058057F"/>
    <w:rsid w:val="005830FE"/>
    <w:rsid w:val="00584F2F"/>
    <w:rsid w:val="00597138"/>
    <w:rsid w:val="005B533D"/>
    <w:rsid w:val="005C3D32"/>
    <w:rsid w:val="005C449E"/>
    <w:rsid w:val="005D087D"/>
    <w:rsid w:val="005D1309"/>
    <w:rsid w:val="005D1B7F"/>
    <w:rsid w:val="005E5B91"/>
    <w:rsid w:val="005F167B"/>
    <w:rsid w:val="005F5816"/>
    <w:rsid w:val="005F5FFA"/>
    <w:rsid w:val="006113D3"/>
    <w:rsid w:val="006157E5"/>
    <w:rsid w:val="00616F24"/>
    <w:rsid w:val="00621AFF"/>
    <w:rsid w:val="006300C0"/>
    <w:rsid w:val="006408AB"/>
    <w:rsid w:val="006447F2"/>
    <w:rsid w:val="00644C5B"/>
    <w:rsid w:val="00645D6F"/>
    <w:rsid w:val="006670A5"/>
    <w:rsid w:val="00672BDB"/>
    <w:rsid w:val="0067330C"/>
    <w:rsid w:val="00675286"/>
    <w:rsid w:val="00692DA5"/>
    <w:rsid w:val="00693AAA"/>
    <w:rsid w:val="00695334"/>
    <w:rsid w:val="006A4D58"/>
    <w:rsid w:val="006A4F76"/>
    <w:rsid w:val="006A50B0"/>
    <w:rsid w:val="006A5728"/>
    <w:rsid w:val="006B49BF"/>
    <w:rsid w:val="006B7468"/>
    <w:rsid w:val="006C0FEE"/>
    <w:rsid w:val="006C6C5D"/>
    <w:rsid w:val="006D0734"/>
    <w:rsid w:val="006D6449"/>
    <w:rsid w:val="006D71E0"/>
    <w:rsid w:val="006E0621"/>
    <w:rsid w:val="006E4C68"/>
    <w:rsid w:val="00720227"/>
    <w:rsid w:val="00720679"/>
    <w:rsid w:val="007272F9"/>
    <w:rsid w:val="00734239"/>
    <w:rsid w:val="007364E2"/>
    <w:rsid w:val="00745373"/>
    <w:rsid w:val="007453EC"/>
    <w:rsid w:val="0074694B"/>
    <w:rsid w:val="00752C63"/>
    <w:rsid w:val="007543A3"/>
    <w:rsid w:val="00760B27"/>
    <w:rsid w:val="00761154"/>
    <w:rsid w:val="00762CDE"/>
    <w:rsid w:val="00765468"/>
    <w:rsid w:val="00785C5F"/>
    <w:rsid w:val="007A0249"/>
    <w:rsid w:val="007A154C"/>
    <w:rsid w:val="007C000E"/>
    <w:rsid w:val="007C7803"/>
    <w:rsid w:val="008010AD"/>
    <w:rsid w:val="0080386C"/>
    <w:rsid w:val="008110BD"/>
    <w:rsid w:val="00813550"/>
    <w:rsid w:val="008354FF"/>
    <w:rsid w:val="0084303C"/>
    <w:rsid w:val="0084664F"/>
    <w:rsid w:val="0084728A"/>
    <w:rsid w:val="0086235D"/>
    <w:rsid w:val="008736FC"/>
    <w:rsid w:val="008750C5"/>
    <w:rsid w:val="008764AD"/>
    <w:rsid w:val="00877D76"/>
    <w:rsid w:val="00885D99"/>
    <w:rsid w:val="008926BD"/>
    <w:rsid w:val="0089745C"/>
    <w:rsid w:val="008A436E"/>
    <w:rsid w:val="008A7ED7"/>
    <w:rsid w:val="008C10CC"/>
    <w:rsid w:val="008E44E6"/>
    <w:rsid w:val="008E5AC1"/>
    <w:rsid w:val="008F18B2"/>
    <w:rsid w:val="008F6050"/>
    <w:rsid w:val="008F634B"/>
    <w:rsid w:val="00900557"/>
    <w:rsid w:val="009134D0"/>
    <w:rsid w:val="009172C2"/>
    <w:rsid w:val="0093344B"/>
    <w:rsid w:val="00944ED5"/>
    <w:rsid w:val="0095347A"/>
    <w:rsid w:val="00960D56"/>
    <w:rsid w:val="00963699"/>
    <w:rsid w:val="00964D91"/>
    <w:rsid w:val="009733B4"/>
    <w:rsid w:val="0097529A"/>
    <w:rsid w:val="00985230"/>
    <w:rsid w:val="009912F8"/>
    <w:rsid w:val="00997099"/>
    <w:rsid w:val="009A7BF2"/>
    <w:rsid w:val="009B164D"/>
    <w:rsid w:val="009B22D1"/>
    <w:rsid w:val="009B5555"/>
    <w:rsid w:val="009C1D9D"/>
    <w:rsid w:val="009C5ACB"/>
    <w:rsid w:val="009E0C70"/>
    <w:rsid w:val="009E544B"/>
    <w:rsid w:val="009F7FE9"/>
    <w:rsid w:val="00A042B2"/>
    <w:rsid w:val="00A43A3E"/>
    <w:rsid w:val="00A67610"/>
    <w:rsid w:val="00A73519"/>
    <w:rsid w:val="00A73EC0"/>
    <w:rsid w:val="00A77BD3"/>
    <w:rsid w:val="00A8557B"/>
    <w:rsid w:val="00AA1A78"/>
    <w:rsid w:val="00AA547D"/>
    <w:rsid w:val="00AB1BC4"/>
    <w:rsid w:val="00AB563D"/>
    <w:rsid w:val="00AD646B"/>
    <w:rsid w:val="00AD735B"/>
    <w:rsid w:val="00AE1DA3"/>
    <w:rsid w:val="00AE1EC1"/>
    <w:rsid w:val="00AE4546"/>
    <w:rsid w:val="00AE4C10"/>
    <w:rsid w:val="00AF0BB8"/>
    <w:rsid w:val="00B01090"/>
    <w:rsid w:val="00B327C3"/>
    <w:rsid w:val="00B34D88"/>
    <w:rsid w:val="00B357DC"/>
    <w:rsid w:val="00B44DB6"/>
    <w:rsid w:val="00B60E5E"/>
    <w:rsid w:val="00B810F0"/>
    <w:rsid w:val="00B8768F"/>
    <w:rsid w:val="00BA0750"/>
    <w:rsid w:val="00BA16D2"/>
    <w:rsid w:val="00BA46A2"/>
    <w:rsid w:val="00BA4F7F"/>
    <w:rsid w:val="00BA5FD5"/>
    <w:rsid w:val="00BA6B27"/>
    <w:rsid w:val="00BA6F07"/>
    <w:rsid w:val="00BA7437"/>
    <w:rsid w:val="00BB2377"/>
    <w:rsid w:val="00BB3119"/>
    <w:rsid w:val="00BB3798"/>
    <w:rsid w:val="00BB4C43"/>
    <w:rsid w:val="00BC44C2"/>
    <w:rsid w:val="00BC6BEF"/>
    <w:rsid w:val="00BC768A"/>
    <w:rsid w:val="00BD3D34"/>
    <w:rsid w:val="00BD6CBA"/>
    <w:rsid w:val="00BD6EBE"/>
    <w:rsid w:val="00BF0D84"/>
    <w:rsid w:val="00BF6C60"/>
    <w:rsid w:val="00BF7F17"/>
    <w:rsid w:val="00C068D5"/>
    <w:rsid w:val="00C107E0"/>
    <w:rsid w:val="00C20325"/>
    <w:rsid w:val="00C30030"/>
    <w:rsid w:val="00C318CE"/>
    <w:rsid w:val="00C52346"/>
    <w:rsid w:val="00C67DDE"/>
    <w:rsid w:val="00C75B25"/>
    <w:rsid w:val="00C76979"/>
    <w:rsid w:val="00C76F0E"/>
    <w:rsid w:val="00C8184D"/>
    <w:rsid w:val="00C84314"/>
    <w:rsid w:val="00C9068E"/>
    <w:rsid w:val="00CA51EF"/>
    <w:rsid w:val="00CB7216"/>
    <w:rsid w:val="00CD148B"/>
    <w:rsid w:val="00CD25EE"/>
    <w:rsid w:val="00CD2BEC"/>
    <w:rsid w:val="00CF653E"/>
    <w:rsid w:val="00D001A9"/>
    <w:rsid w:val="00D053F3"/>
    <w:rsid w:val="00D11610"/>
    <w:rsid w:val="00D158AF"/>
    <w:rsid w:val="00D21777"/>
    <w:rsid w:val="00D2453A"/>
    <w:rsid w:val="00D339EF"/>
    <w:rsid w:val="00D370A7"/>
    <w:rsid w:val="00D419DE"/>
    <w:rsid w:val="00D451A4"/>
    <w:rsid w:val="00D515E7"/>
    <w:rsid w:val="00D63436"/>
    <w:rsid w:val="00D73A38"/>
    <w:rsid w:val="00D87D27"/>
    <w:rsid w:val="00D9230D"/>
    <w:rsid w:val="00DA3B19"/>
    <w:rsid w:val="00DB1D0A"/>
    <w:rsid w:val="00DB5ECC"/>
    <w:rsid w:val="00DB738F"/>
    <w:rsid w:val="00DC70AB"/>
    <w:rsid w:val="00DD1C7B"/>
    <w:rsid w:val="00DE39D7"/>
    <w:rsid w:val="00DE7DBD"/>
    <w:rsid w:val="00DF4BCE"/>
    <w:rsid w:val="00E01A24"/>
    <w:rsid w:val="00E04B38"/>
    <w:rsid w:val="00E06439"/>
    <w:rsid w:val="00E11C0D"/>
    <w:rsid w:val="00E1347C"/>
    <w:rsid w:val="00E21F07"/>
    <w:rsid w:val="00E25016"/>
    <w:rsid w:val="00E32A0C"/>
    <w:rsid w:val="00E34BA1"/>
    <w:rsid w:val="00E54A70"/>
    <w:rsid w:val="00E54B29"/>
    <w:rsid w:val="00E659D6"/>
    <w:rsid w:val="00E70B36"/>
    <w:rsid w:val="00E85DDF"/>
    <w:rsid w:val="00E91187"/>
    <w:rsid w:val="00EB0EE6"/>
    <w:rsid w:val="00EB1A34"/>
    <w:rsid w:val="00EC669A"/>
    <w:rsid w:val="00ED21B1"/>
    <w:rsid w:val="00ED4254"/>
    <w:rsid w:val="00EE2784"/>
    <w:rsid w:val="00EE4AF0"/>
    <w:rsid w:val="00EF12DE"/>
    <w:rsid w:val="00EF2FDA"/>
    <w:rsid w:val="00F15744"/>
    <w:rsid w:val="00F16269"/>
    <w:rsid w:val="00F1798A"/>
    <w:rsid w:val="00F234B2"/>
    <w:rsid w:val="00F26A0F"/>
    <w:rsid w:val="00F32049"/>
    <w:rsid w:val="00F3620B"/>
    <w:rsid w:val="00F418F4"/>
    <w:rsid w:val="00F41E5F"/>
    <w:rsid w:val="00F42BAC"/>
    <w:rsid w:val="00F4518C"/>
    <w:rsid w:val="00F5086B"/>
    <w:rsid w:val="00F54709"/>
    <w:rsid w:val="00F87C1F"/>
    <w:rsid w:val="00FC13C8"/>
    <w:rsid w:val="00FD0861"/>
    <w:rsid w:val="00FD4A2C"/>
    <w:rsid w:val="00FE0669"/>
    <w:rsid w:val="00FE3C66"/>
    <w:rsid w:val="00FE4CAC"/>
    <w:rsid w:val="00FF2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9B6D97"/>
  <w15:chartTrackingRefBased/>
  <w15:docId w15:val="{78C34510-C326-4F87-85E8-29669BE8E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40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4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endnote text"/>
    <w:basedOn w:val="a"/>
    <w:link w:val="a5"/>
    <w:uiPriority w:val="99"/>
    <w:semiHidden/>
    <w:unhideWhenUsed/>
    <w:rsid w:val="00094095"/>
    <w:pPr>
      <w:snapToGrid w:val="0"/>
      <w:jc w:val="left"/>
    </w:pPr>
  </w:style>
  <w:style w:type="character" w:customStyle="1" w:styleId="a5">
    <w:name w:val="尾注文本 字符"/>
    <w:basedOn w:val="a0"/>
    <w:link w:val="a4"/>
    <w:uiPriority w:val="99"/>
    <w:semiHidden/>
    <w:rsid w:val="00094095"/>
  </w:style>
  <w:style w:type="character" w:styleId="a6">
    <w:name w:val="endnote reference"/>
    <w:uiPriority w:val="99"/>
    <w:semiHidden/>
    <w:unhideWhenUsed/>
    <w:rsid w:val="00094095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D21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D2177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21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D21777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EE2784"/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rsid w:val="00EE2784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BA7437"/>
    <w:pPr>
      <w:ind w:firstLineChars="200" w:firstLine="420"/>
    </w:pPr>
  </w:style>
  <w:style w:type="paragraph" w:styleId="ad">
    <w:name w:val="List Paragraph"/>
    <w:basedOn w:val="a"/>
    <w:uiPriority w:val="34"/>
    <w:qFormat/>
    <w:rsid w:val="000E7FC9"/>
    <w:pPr>
      <w:ind w:firstLineChars="200" w:firstLine="420"/>
    </w:pPr>
  </w:style>
  <w:style w:type="paragraph" w:styleId="ae">
    <w:name w:val="footnote text"/>
    <w:basedOn w:val="a"/>
    <w:link w:val="af"/>
    <w:uiPriority w:val="99"/>
    <w:semiHidden/>
    <w:rsid w:val="00D001A9"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character" w:customStyle="1" w:styleId="af">
    <w:name w:val="脚注文本 字符"/>
    <w:link w:val="ae"/>
    <w:uiPriority w:val="99"/>
    <w:semiHidden/>
    <w:rsid w:val="00D001A9"/>
    <w:rPr>
      <w:rFonts w:ascii="Times New Roman" w:eastAsia="PMingLiU" w:hAnsi="Times New Roman"/>
      <w:kern w:val="2"/>
      <w:lang w:eastAsia="zh-TW"/>
    </w:rPr>
  </w:style>
  <w:style w:type="character" w:styleId="af0">
    <w:name w:val="footnote reference"/>
    <w:uiPriority w:val="99"/>
    <w:semiHidden/>
    <w:unhideWhenUsed/>
    <w:rsid w:val="0074694B"/>
    <w:rPr>
      <w:vertAlign w:val="superscript"/>
    </w:rPr>
  </w:style>
  <w:style w:type="character" w:styleId="af1">
    <w:name w:val="annotation reference"/>
    <w:basedOn w:val="a0"/>
    <w:unhideWhenUsed/>
    <w:rsid w:val="00BA6F07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BA6F07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BA6F07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BA6F07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BA6F07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1FD9B-1051-44A7-9B92-ECCAD0915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新日鐵住金株式会社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JunHe</cp:lastModifiedBy>
  <cp:revision>149</cp:revision>
  <cp:lastPrinted>2017-01-18T07:04:00Z</cp:lastPrinted>
  <dcterms:created xsi:type="dcterms:W3CDTF">2021-10-28T09:00:00Z</dcterms:created>
  <dcterms:modified xsi:type="dcterms:W3CDTF">2023-05-18T09:28:00Z</dcterms:modified>
</cp:coreProperties>
</file>