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1B058CB" w14:textId="77777777" w:rsidR="00CF2E27" w:rsidRPr="008547F4" w:rsidRDefault="00A35A6C">
      <w:pPr>
        <w:jc w:val="center"/>
        <w:rPr>
          <w:rFonts w:eastAsia="黑体"/>
          <w:bCs/>
          <w:color w:val="000000" w:themeColor="text1"/>
          <w:sz w:val="36"/>
          <w:szCs w:val="36"/>
        </w:rPr>
      </w:pPr>
      <w:r w:rsidRPr="008547F4">
        <w:rPr>
          <w:rFonts w:eastAsia="黑体"/>
          <w:bCs/>
          <w:color w:val="000000" w:themeColor="text1"/>
          <w:sz w:val="36"/>
          <w:szCs w:val="36"/>
        </w:rPr>
        <w:t>经营者集中简易案件公示表</w:t>
      </w:r>
    </w:p>
    <w:tbl>
      <w:tblPr>
        <w:tblW w:w="964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40"/>
        <w:gridCol w:w="1607"/>
        <w:gridCol w:w="6093"/>
      </w:tblGrid>
      <w:tr w:rsidR="006C3B37" w:rsidRPr="007B198E" w14:paraId="6DA78750" w14:textId="77777777" w:rsidTr="00EC3AA9">
        <w:trPr>
          <w:trHeight w:val="553"/>
        </w:trPr>
        <w:tc>
          <w:tcPr>
            <w:tcW w:w="1940" w:type="dxa"/>
            <w:shd w:val="clear" w:color="auto" w:fill="D9D9D9"/>
            <w:vAlign w:val="center"/>
          </w:tcPr>
          <w:p w14:paraId="454B551D" w14:textId="77777777" w:rsidR="00CF2E27" w:rsidRPr="007B198E" w:rsidRDefault="00A35A6C" w:rsidP="006A024D">
            <w:pPr>
              <w:pStyle w:val="a0"/>
              <w:adjustRightInd w:val="0"/>
              <w:snapToGrid w:val="0"/>
              <w:spacing w:after="0"/>
              <w:rPr>
                <w:rFonts w:cs="Times New Roman"/>
                <w:bCs/>
                <w:color w:val="000000" w:themeColor="text1"/>
                <w:lang w:val="en-US"/>
              </w:rPr>
            </w:pPr>
            <w:proofErr w:type="spellStart"/>
            <w:r w:rsidRPr="007B198E">
              <w:rPr>
                <w:rFonts w:cs="Times New Roman"/>
                <w:bCs/>
                <w:color w:val="000000" w:themeColor="text1"/>
              </w:rPr>
              <w:t>案件名称</w:t>
            </w:r>
            <w:proofErr w:type="spellEnd"/>
          </w:p>
        </w:tc>
        <w:tc>
          <w:tcPr>
            <w:tcW w:w="7700" w:type="dxa"/>
            <w:gridSpan w:val="2"/>
            <w:vAlign w:val="center"/>
          </w:tcPr>
          <w:p w14:paraId="760D0C8D" w14:textId="42DE8EF7" w:rsidR="00CF2E27" w:rsidRPr="007B198E" w:rsidRDefault="002D4BAB" w:rsidP="006A024D">
            <w:pPr>
              <w:widowControl w:val="0"/>
              <w:adjustRightInd w:val="0"/>
              <w:snapToGrid w:val="0"/>
              <w:spacing w:after="0"/>
              <w:rPr>
                <w:bCs/>
              </w:rPr>
            </w:pPr>
            <w:r w:rsidRPr="007B198E">
              <w:rPr>
                <w:bCs/>
              </w:rPr>
              <w:t>中石化长城燃气投资有限公司收购无锡华润智慧能源有限公司股权案</w:t>
            </w:r>
          </w:p>
        </w:tc>
      </w:tr>
      <w:tr w:rsidR="006C3B37" w:rsidRPr="007B198E" w14:paraId="72E97B41" w14:textId="77777777">
        <w:trPr>
          <w:trHeight w:val="1391"/>
        </w:trPr>
        <w:tc>
          <w:tcPr>
            <w:tcW w:w="1940" w:type="dxa"/>
            <w:shd w:val="clear" w:color="auto" w:fill="D9D9D9"/>
            <w:vAlign w:val="center"/>
          </w:tcPr>
          <w:p w14:paraId="4EFEFF46" w14:textId="77777777" w:rsidR="00CF2E27" w:rsidRPr="007B198E" w:rsidRDefault="00A35A6C" w:rsidP="006A024D">
            <w:pPr>
              <w:pStyle w:val="a0"/>
              <w:adjustRightInd w:val="0"/>
              <w:snapToGrid w:val="0"/>
              <w:spacing w:after="0"/>
              <w:rPr>
                <w:rFonts w:cs="Times New Roman"/>
                <w:bCs/>
                <w:color w:val="000000" w:themeColor="text1"/>
                <w:lang w:val="en-US" w:eastAsia="zh-CN"/>
              </w:rPr>
            </w:pPr>
            <w:r w:rsidRPr="007B198E">
              <w:rPr>
                <w:rFonts w:cs="Times New Roman"/>
                <w:bCs/>
                <w:color w:val="000000" w:themeColor="text1"/>
                <w:lang w:eastAsia="zh-CN"/>
              </w:rPr>
              <w:t>交易概况（限</w:t>
            </w:r>
            <w:r w:rsidRPr="007B198E">
              <w:rPr>
                <w:rFonts w:cs="Times New Roman"/>
                <w:bCs/>
                <w:color w:val="000000" w:themeColor="text1"/>
                <w:lang w:eastAsia="zh-CN"/>
              </w:rPr>
              <w:t>200</w:t>
            </w:r>
            <w:r w:rsidRPr="007B198E">
              <w:rPr>
                <w:rFonts w:cs="Times New Roman"/>
                <w:bCs/>
                <w:color w:val="000000" w:themeColor="text1"/>
                <w:lang w:eastAsia="zh-CN"/>
              </w:rPr>
              <w:t>字内）</w:t>
            </w:r>
          </w:p>
        </w:tc>
        <w:tc>
          <w:tcPr>
            <w:tcW w:w="7700" w:type="dxa"/>
            <w:gridSpan w:val="2"/>
            <w:vAlign w:val="center"/>
          </w:tcPr>
          <w:p w14:paraId="403587D1" w14:textId="0E36F921" w:rsidR="00B26D8B" w:rsidRDefault="002D4BAB" w:rsidP="002D3DC9">
            <w:pPr>
              <w:widowControl w:val="0"/>
              <w:adjustRightInd w:val="0"/>
              <w:snapToGrid w:val="0"/>
              <w:spacing w:after="0"/>
              <w:rPr>
                <w:szCs w:val="21"/>
              </w:rPr>
            </w:pPr>
            <w:r w:rsidRPr="007B198E">
              <w:rPr>
                <w:bCs/>
              </w:rPr>
              <w:t>中石化长城燃气投资有限公司</w:t>
            </w:r>
            <w:r w:rsidR="005501FE" w:rsidRPr="007B198E">
              <w:rPr>
                <w:color w:val="000000" w:themeColor="text1"/>
                <w:lang w:val="en-US"/>
              </w:rPr>
              <w:t>（</w:t>
            </w:r>
            <w:r w:rsidR="00301FFE">
              <w:rPr>
                <w:rFonts w:hint="eastAsia"/>
                <w:color w:val="000000" w:themeColor="text1"/>
                <w:lang w:val="en-US"/>
              </w:rPr>
              <w:t>“</w:t>
            </w:r>
            <w:bookmarkStart w:id="0" w:name="_GoBack"/>
            <w:bookmarkEnd w:id="0"/>
            <w:r w:rsidR="00301FFE" w:rsidRPr="007B198E">
              <w:rPr>
                <w:b/>
                <w:color w:val="000000" w:themeColor="text1"/>
                <w:lang w:val="en-US"/>
              </w:rPr>
              <w:t>长城燃气</w:t>
            </w:r>
            <w:r w:rsidR="00301FFE">
              <w:rPr>
                <w:rFonts w:hint="eastAsia"/>
                <w:color w:val="000000" w:themeColor="text1"/>
                <w:lang w:val="en-US"/>
              </w:rPr>
              <w:t>”</w:t>
            </w:r>
            <w:r w:rsidR="005501FE" w:rsidRPr="007B198E">
              <w:rPr>
                <w:color w:val="000000" w:themeColor="text1"/>
                <w:lang w:val="en-US"/>
              </w:rPr>
              <w:t>）</w:t>
            </w:r>
            <w:r w:rsidRPr="007B198E">
              <w:rPr>
                <w:color w:val="000000" w:themeColor="text1"/>
                <w:lang w:val="en-US"/>
              </w:rPr>
              <w:t>、</w:t>
            </w:r>
            <w:r w:rsidR="00F05077" w:rsidRPr="007B198E">
              <w:rPr>
                <w:color w:val="000000" w:themeColor="text1"/>
                <w:szCs w:val="21"/>
              </w:rPr>
              <w:t>无锡广盈集团有限公司</w:t>
            </w:r>
            <w:r w:rsidR="00F05077" w:rsidRPr="007B198E">
              <w:rPr>
                <w:szCs w:val="21"/>
              </w:rPr>
              <w:t>（</w:t>
            </w:r>
            <w:r w:rsidR="00301FFE">
              <w:rPr>
                <w:rFonts w:hint="eastAsia"/>
                <w:szCs w:val="21"/>
              </w:rPr>
              <w:t>“</w:t>
            </w:r>
            <w:r w:rsidR="00301FFE" w:rsidRPr="007B198E">
              <w:rPr>
                <w:b/>
                <w:color w:val="000000" w:themeColor="text1"/>
                <w:szCs w:val="21"/>
              </w:rPr>
              <w:t>无锡广盈</w:t>
            </w:r>
            <w:r w:rsidR="00301FFE">
              <w:rPr>
                <w:rFonts w:hint="eastAsia"/>
                <w:szCs w:val="21"/>
              </w:rPr>
              <w:t>”</w:t>
            </w:r>
            <w:r w:rsidR="00F05077" w:rsidRPr="007B198E">
              <w:rPr>
                <w:szCs w:val="21"/>
              </w:rPr>
              <w:t>）</w:t>
            </w:r>
            <w:r w:rsidR="005F1CEF">
              <w:rPr>
                <w:rFonts w:hint="eastAsia"/>
                <w:color w:val="000000" w:themeColor="text1"/>
                <w:lang w:val="en-US"/>
              </w:rPr>
              <w:t>、</w:t>
            </w:r>
            <w:r w:rsidR="00F05077" w:rsidRPr="007B198E">
              <w:rPr>
                <w:szCs w:val="21"/>
              </w:rPr>
              <w:t>无锡华润燃气有限公司（</w:t>
            </w:r>
            <w:r w:rsidR="00301FFE">
              <w:rPr>
                <w:rFonts w:hint="eastAsia"/>
                <w:szCs w:val="21"/>
              </w:rPr>
              <w:t>“</w:t>
            </w:r>
            <w:r w:rsidR="00301FFE" w:rsidRPr="007B198E">
              <w:rPr>
                <w:b/>
                <w:szCs w:val="21"/>
              </w:rPr>
              <w:t>无锡华润燃气</w:t>
            </w:r>
            <w:r w:rsidR="00301FFE">
              <w:rPr>
                <w:rFonts w:hint="eastAsia"/>
                <w:szCs w:val="21"/>
              </w:rPr>
              <w:t>”</w:t>
            </w:r>
            <w:r w:rsidR="00F05077" w:rsidRPr="007B198E">
              <w:rPr>
                <w:szCs w:val="21"/>
              </w:rPr>
              <w:t>）</w:t>
            </w:r>
            <w:r w:rsidR="005F1CEF">
              <w:rPr>
                <w:rFonts w:hint="eastAsia"/>
                <w:szCs w:val="21"/>
              </w:rPr>
              <w:t>和</w:t>
            </w:r>
            <w:r w:rsidR="002D3DC9" w:rsidRPr="007B198E">
              <w:rPr>
                <w:color w:val="000000" w:themeColor="text1"/>
                <w:szCs w:val="21"/>
              </w:rPr>
              <w:t>华润燃气投资（中国）有限公司（</w:t>
            </w:r>
            <w:r w:rsidR="002D3DC9">
              <w:rPr>
                <w:rFonts w:hint="eastAsia"/>
                <w:color w:val="000000" w:themeColor="text1"/>
                <w:szCs w:val="21"/>
              </w:rPr>
              <w:t>“</w:t>
            </w:r>
            <w:r w:rsidR="002D3DC9" w:rsidRPr="007B198E">
              <w:rPr>
                <w:b/>
                <w:szCs w:val="21"/>
              </w:rPr>
              <w:t>华润燃气</w:t>
            </w:r>
            <w:r w:rsidR="002D3DC9">
              <w:rPr>
                <w:rFonts w:hint="eastAsia"/>
                <w:color w:val="000000" w:themeColor="text1"/>
                <w:szCs w:val="21"/>
              </w:rPr>
              <w:t>”</w:t>
            </w:r>
            <w:r w:rsidR="002D3DC9" w:rsidRPr="007B198E">
              <w:rPr>
                <w:color w:val="000000" w:themeColor="text1"/>
                <w:szCs w:val="21"/>
              </w:rPr>
              <w:t>）</w:t>
            </w:r>
            <w:r w:rsidR="008644D1">
              <w:rPr>
                <w:rFonts w:hint="eastAsia"/>
                <w:color w:val="000000" w:themeColor="text1"/>
                <w:szCs w:val="21"/>
              </w:rPr>
              <w:t>分别</w:t>
            </w:r>
            <w:r w:rsidR="0002568B" w:rsidRPr="007B198E">
              <w:rPr>
                <w:color w:val="000000" w:themeColor="text1"/>
                <w:lang w:val="en-US"/>
              </w:rPr>
              <w:t>签署</w:t>
            </w:r>
            <w:r w:rsidR="00A911B9" w:rsidRPr="007B198E">
              <w:rPr>
                <w:color w:val="000000" w:themeColor="text1"/>
                <w:lang w:val="en-US"/>
              </w:rPr>
              <w:t>协议</w:t>
            </w:r>
            <w:r w:rsidR="006F77E8" w:rsidRPr="007B198E">
              <w:rPr>
                <w:color w:val="000000" w:themeColor="text1"/>
                <w:lang w:val="en-US"/>
              </w:rPr>
              <w:t>，</w:t>
            </w:r>
            <w:r w:rsidR="00A61853">
              <w:rPr>
                <w:color w:val="000000" w:themeColor="text1"/>
                <w:lang w:val="en-US"/>
              </w:rPr>
              <w:t>长城燃气</w:t>
            </w:r>
            <w:r w:rsidR="00A61853">
              <w:rPr>
                <w:rFonts w:hint="eastAsia"/>
                <w:color w:val="000000" w:themeColor="text1"/>
                <w:lang w:val="en-US"/>
              </w:rPr>
              <w:t>、</w:t>
            </w:r>
            <w:r w:rsidR="00C73CCE" w:rsidRPr="007B198E">
              <w:rPr>
                <w:color w:val="000000" w:themeColor="text1"/>
                <w:lang w:val="en-US"/>
              </w:rPr>
              <w:t>无锡广盈</w:t>
            </w:r>
            <w:r w:rsidR="00A61853">
              <w:rPr>
                <w:rFonts w:hint="eastAsia"/>
                <w:color w:val="000000" w:themeColor="text1"/>
                <w:lang w:val="en-US"/>
              </w:rPr>
              <w:t>和</w:t>
            </w:r>
            <w:r w:rsidR="00A61853" w:rsidRPr="007B198E">
              <w:rPr>
                <w:color w:val="000000" w:themeColor="text1"/>
                <w:szCs w:val="21"/>
              </w:rPr>
              <w:t>华润燃气</w:t>
            </w:r>
            <w:r w:rsidR="00C73CCE" w:rsidRPr="007B198E">
              <w:rPr>
                <w:color w:val="000000" w:themeColor="text1"/>
                <w:lang w:val="en-US"/>
              </w:rPr>
              <w:t>收购</w:t>
            </w:r>
            <w:r w:rsidR="00C73CCE" w:rsidRPr="007B198E">
              <w:rPr>
                <w:bCs/>
              </w:rPr>
              <w:t>无锡华润智慧能源有限公司（</w:t>
            </w:r>
            <w:r w:rsidR="00301FFE">
              <w:rPr>
                <w:rFonts w:hint="eastAsia"/>
                <w:bCs/>
              </w:rPr>
              <w:t>“</w:t>
            </w:r>
            <w:r w:rsidR="00301FFE" w:rsidRPr="007B198E">
              <w:rPr>
                <w:b/>
                <w:bCs/>
              </w:rPr>
              <w:t>无锡华润智能</w:t>
            </w:r>
            <w:r w:rsidR="00301FFE">
              <w:rPr>
                <w:rFonts w:hint="eastAsia"/>
                <w:bCs/>
              </w:rPr>
              <w:t>”</w:t>
            </w:r>
            <w:r w:rsidR="00C73CCE" w:rsidRPr="007B198E">
              <w:rPr>
                <w:bCs/>
              </w:rPr>
              <w:t>）共计</w:t>
            </w:r>
            <w:r w:rsidR="005F1CEF">
              <w:rPr>
                <w:bCs/>
              </w:rPr>
              <w:t>51</w:t>
            </w:r>
            <w:r w:rsidR="002B3A34" w:rsidRPr="007B198E">
              <w:rPr>
                <w:bCs/>
              </w:rPr>
              <w:t>%</w:t>
            </w:r>
            <w:r w:rsidR="008644D1">
              <w:rPr>
                <w:rFonts w:hint="eastAsia"/>
                <w:bCs/>
              </w:rPr>
              <w:t>的</w:t>
            </w:r>
            <w:r w:rsidR="002B3A34" w:rsidRPr="007B198E">
              <w:rPr>
                <w:bCs/>
              </w:rPr>
              <w:t>股份。无锡华润智能主要从事</w:t>
            </w:r>
            <w:r w:rsidR="002B3A34" w:rsidRPr="007B198E">
              <w:rPr>
                <w:szCs w:val="21"/>
              </w:rPr>
              <w:t>以天然气分布式能源为核心的综合能源业务。</w:t>
            </w:r>
          </w:p>
          <w:p w14:paraId="2793F9F9" w14:textId="75BBF662" w:rsidR="00CF2E27" w:rsidRPr="007B198E" w:rsidRDefault="002B3A34" w:rsidP="005667CE">
            <w:pPr>
              <w:widowControl w:val="0"/>
              <w:adjustRightInd w:val="0"/>
              <w:snapToGrid w:val="0"/>
              <w:spacing w:after="0"/>
              <w:rPr>
                <w:color w:val="000000" w:themeColor="text1"/>
                <w:lang w:val="en-US"/>
              </w:rPr>
            </w:pPr>
            <w:r w:rsidRPr="007B198E">
              <w:rPr>
                <w:szCs w:val="21"/>
              </w:rPr>
              <w:t>交易前，</w:t>
            </w:r>
            <w:r w:rsidR="005667CE" w:rsidRPr="007B198E">
              <w:rPr>
                <w:szCs w:val="21"/>
              </w:rPr>
              <w:t>无锡华润燃气</w:t>
            </w:r>
            <w:r w:rsidR="005667CE">
              <w:rPr>
                <w:rFonts w:hint="eastAsia"/>
                <w:szCs w:val="21"/>
              </w:rPr>
              <w:t>、</w:t>
            </w:r>
            <w:r w:rsidR="00301FFE" w:rsidRPr="00A61853">
              <w:rPr>
                <w:szCs w:val="21"/>
              </w:rPr>
              <w:t>华润燃气</w:t>
            </w:r>
            <w:r w:rsidR="00B24863" w:rsidRPr="007B198E">
              <w:rPr>
                <w:szCs w:val="21"/>
              </w:rPr>
              <w:t>分别持有无锡华润智能</w:t>
            </w:r>
            <w:r w:rsidR="005667CE">
              <w:rPr>
                <w:szCs w:val="21"/>
              </w:rPr>
              <w:t>51</w:t>
            </w:r>
            <w:r w:rsidR="00B24863" w:rsidRPr="007B198E">
              <w:rPr>
                <w:szCs w:val="21"/>
              </w:rPr>
              <w:t>%</w:t>
            </w:r>
            <w:r w:rsidR="00B24863" w:rsidRPr="007B198E">
              <w:rPr>
                <w:szCs w:val="21"/>
              </w:rPr>
              <w:t>和</w:t>
            </w:r>
            <w:r w:rsidR="005667CE">
              <w:rPr>
                <w:szCs w:val="21"/>
              </w:rPr>
              <w:t>49</w:t>
            </w:r>
            <w:r w:rsidR="00B24863" w:rsidRPr="007B198E">
              <w:rPr>
                <w:szCs w:val="21"/>
              </w:rPr>
              <w:t>%</w:t>
            </w:r>
            <w:r w:rsidR="00B24863" w:rsidRPr="007B198E">
              <w:rPr>
                <w:szCs w:val="21"/>
              </w:rPr>
              <w:t>的股份，共同控制无锡华润智能。交易后，</w:t>
            </w:r>
            <w:r w:rsidR="00BB4328" w:rsidRPr="007B198E">
              <w:rPr>
                <w:szCs w:val="21"/>
              </w:rPr>
              <w:t>华润燃气、</w:t>
            </w:r>
            <w:r w:rsidR="00B24863" w:rsidRPr="007B198E">
              <w:rPr>
                <w:szCs w:val="21"/>
              </w:rPr>
              <w:t>长城燃气</w:t>
            </w:r>
            <w:r w:rsidR="00BB4328" w:rsidRPr="007B198E">
              <w:rPr>
                <w:szCs w:val="21"/>
              </w:rPr>
              <w:t>和</w:t>
            </w:r>
            <w:proofErr w:type="gramStart"/>
            <w:r w:rsidR="00B24863" w:rsidRPr="007B198E">
              <w:rPr>
                <w:szCs w:val="21"/>
              </w:rPr>
              <w:t>无锡</w:t>
            </w:r>
            <w:r w:rsidR="00BB4328" w:rsidRPr="007B198E">
              <w:rPr>
                <w:szCs w:val="21"/>
              </w:rPr>
              <w:t>广盈分别</w:t>
            </w:r>
            <w:proofErr w:type="gramEnd"/>
            <w:r w:rsidR="00BB4328" w:rsidRPr="007B198E">
              <w:rPr>
                <w:szCs w:val="21"/>
              </w:rPr>
              <w:t>持有无锡华润燃气</w:t>
            </w:r>
            <w:r w:rsidR="00BB4328" w:rsidRPr="007B198E">
              <w:rPr>
                <w:szCs w:val="21"/>
              </w:rPr>
              <w:t>51%</w:t>
            </w:r>
            <w:r w:rsidR="00BB4328" w:rsidRPr="007B198E">
              <w:rPr>
                <w:szCs w:val="21"/>
              </w:rPr>
              <w:t>、</w:t>
            </w:r>
            <w:r w:rsidR="00BB4328" w:rsidRPr="007B198E">
              <w:rPr>
                <w:szCs w:val="21"/>
              </w:rPr>
              <w:t>24.5%</w:t>
            </w:r>
            <w:r w:rsidR="00BB4328" w:rsidRPr="007B198E">
              <w:rPr>
                <w:szCs w:val="21"/>
              </w:rPr>
              <w:t>和</w:t>
            </w:r>
            <w:r w:rsidR="00BB4328" w:rsidRPr="007B198E">
              <w:rPr>
                <w:szCs w:val="21"/>
              </w:rPr>
              <w:t>24.5%</w:t>
            </w:r>
            <w:r w:rsidR="00BB4328" w:rsidRPr="007B198E">
              <w:rPr>
                <w:szCs w:val="21"/>
              </w:rPr>
              <w:t>股份，</w:t>
            </w:r>
            <w:r w:rsidR="00E55F56">
              <w:rPr>
                <w:rFonts w:hint="eastAsia"/>
                <w:szCs w:val="21"/>
              </w:rPr>
              <w:t>根据章程安排，</w:t>
            </w:r>
            <w:r w:rsidR="00BB4328" w:rsidRPr="007B198E">
              <w:rPr>
                <w:szCs w:val="21"/>
              </w:rPr>
              <w:t>华润燃气和长城燃气共同控制无锡华润智能。</w:t>
            </w:r>
          </w:p>
        </w:tc>
      </w:tr>
      <w:tr w:rsidR="009C31FC" w:rsidRPr="007B198E" w14:paraId="60E350DD" w14:textId="77777777">
        <w:trPr>
          <w:trHeight w:val="942"/>
        </w:trPr>
        <w:tc>
          <w:tcPr>
            <w:tcW w:w="1940" w:type="dxa"/>
            <w:vMerge w:val="restart"/>
            <w:shd w:val="clear" w:color="auto" w:fill="D9D9D9"/>
            <w:vAlign w:val="center"/>
          </w:tcPr>
          <w:p w14:paraId="022A567E" w14:textId="77777777" w:rsidR="009C31FC" w:rsidRPr="007B198E" w:rsidRDefault="009C31FC" w:rsidP="006A024D">
            <w:pPr>
              <w:pStyle w:val="a0"/>
              <w:adjustRightInd w:val="0"/>
              <w:snapToGrid w:val="0"/>
              <w:spacing w:after="0"/>
              <w:rPr>
                <w:rFonts w:cs="Times New Roman"/>
                <w:bCs/>
                <w:color w:val="000000" w:themeColor="text1"/>
                <w:lang w:val="en-US" w:eastAsia="zh-CN"/>
              </w:rPr>
            </w:pPr>
            <w:r w:rsidRPr="007B198E">
              <w:rPr>
                <w:rFonts w:cs="Times New Roman"/>
                <w:bCs/>
                <w:color w:val="000000" w:themeColor="text1"/>
                <w:lang w:eastAsia="zh-CN"/>
              </w:rPr>
              <w:t>参与集中的经营者简介（每个限</w:t>
            </w:r>
            <w:r w:rsidRPr="007B198E">
              <w:rPr>
                <w:rFonts w:cs="Times New Roman"/>
                <w:bCs/>
                <w:color w:val="000000" w:themeColor="text1"/>
                <w:lang w:val="en-US" w:eastAsia="zh-CN"/>
              </w:rPr>
              <w:t>100</w:t>
            </w:r>
            <w:r w:rsidRPr="007B198E">
              <w:rPr>
                <w:rFonts w:cs="Times New Roman"/>
                <w:bCs/>
                <w:color w:val="000000" w:themeColor="text1"/>
                <w:lang w:val="en-US" w:eastAsia="zh-CN"/>
              </w:rPr>
              <w:t>字以内</w:t>
            </w:r>
            <w:r w:rsidRPr="007B198E">
              <w:rPr>
                <w:rFonts w:cs="Times New Roman"/>
                <w:bCs/>
                <w:color w:val="000000" w:themeColor="text1"/>
                <w:lang w:eastAsia="zh-CN"/>
              </w:rPr>
              <w:t>）</w:t>
            </w:r>
          </w:p>
        </w:tc>
        <w:tc>
          <w:tcPr>
            <w:tcW w:w="1607" w:type="dxa"/>
            <w:vAlign w:val="center"/>
          </w:tcPr>
          <w:p w14:paraId="2D44C637" w14:textId="249E25AA" w:rsidR="009C31FC" w:rsidRPr="007B198E" w:rsidRDefault="009C31FC" w:rsidP="000C7D6A">
            <w:pPr>
              <w:pStyle w:val="a0"/>
              <w:adjustRightInd w:val="0"/>
              <w:snapToGrid w:val="0"/>
              <w:spacing w:after="0"/>
              <w:rPr>
                <w:rFonts w:cs="Times New Roman"/>
                <w:bCs/>
                <w:color w:val="000000" w:themeColor="text1"/>
                <w:lang w:eastAsia="zh-CN"/>
              </w:rPr>
            </w:pPr>
            <w:r w:rsidRPr="007B198E">
              <w:rPr>
                <w:rFonts w:cs="Times New Roman"/>
                <w:bCs/>
                <w:color w:val="000000" w:themeColor="text1"/>
                <w:lang w:val="en-US" w:eastAsia="zh-CN"/>
              </w:rPr>
              <w:t>1.</w:t>
            </w:r>
            <w:r w:rsidR="00E659EB" w:rsidRPr="007B198E">
              <w:rPr>
                <w:rFonts w:cs="Times New Roman"/>
                <w:bCs/>
                <w:color w:val="000000" w:themeColor="text1"/>
                <w:lang w:eastAsia="zh-CN"/>
              </w:rPr>
              <w:t>长城燃气</w:t>
            </w:r>
          </w:p>
        </w:tc>
        <w:tc>
          <w:tcPr>
            <w:tcW w:w="6093" w:type="dxa"/>
            <w:vAlign w:val="center"/>
          </w:tcPr>
          <w:p w14:paraId="6ABCB2A2" w14:textId="7F4FF0DD" w:rsidR="009C31FC" w:rsidRPr="007B198E" w:rsidRDefault="00E659EB" w:rsidP="006A024D">
            <w:pPr>
              <w:spacing w:after="0"/>
            </w:pPr>
            <w:r w:rsidRPr="007B198E">
              <w:t>长城燃气</w:t>
            </w:r>
            <w:r w:rsidR="009C31FC" w:rsidRPr="007B198E">
              <w:t>于</w:t>
            </w:r>
            <w:r w:rsidR="009C31FC" w:rsidRPr="007B198E">
              <w:t>20</w:t>
            </w:r>
            <w:r w:rsidRPr="007B198E">
              <w:t>17</w:t>
            </w:r>
            <w:r w:rsidR="009C31FC" w:rsidRPr="007B198E">
              <w:t>年</w:t>
            </w:r>
            <w:r w:rsidRPr="007B198E">
              <w:t>10</w:t>
            </w:r>
            <w:r w:rsidR="009C31FC" w:rsidRPr="007B198E">
              <w:t>月</w:t>
            </w:r>
            <w:r w:rsidRPr="007B198E">
              <w:t>16</w:t>
            </w:r>
            <w:r w:rsidR="009C31FC" w:rsidRPr="007B198E">
              <w:t>日成立于</w:t>
            </w:r>
            <w:r w:rsidRPr="007B198E">
              <w:t>北京市</w:t>
            </w:r>
            <w:r w:rsidR="009C31FC" w:rsidRPr="007B198E">
              <w:t>，主要业务为</w:t>
            </w:r>
            <w:r w:rsidRPr="007B198E">
              <w:t>供热服务、天然气销售</w:t>
            </w:r>
            <w:r w:rsidR="003670E3" w:rsidRPr="007B198E">
              <w:t>等</w:t>
            </w:r>
            <w:r w:rsidR="009C31FC" w:rsidRPr="007B198E">
              <w:t>。</w:t>
            </w:r>
          </w:p>
          <w:p w14:paraId="19B8C827" w14:textId="792C5B18" w:rsidR="009C31FC" w:rsidRPr="007B198E" w:rsidRDefault="003670E3" w:rsidP="00017359">
            <w:pPr>
              <w:spacing w:after="0"/>
              <w:rPr>
                <w:i/>
              </w:rPr>
            </w:pPr>
            <w:r w:rsidRPr="007B198E">
              <w:t>长城燃气</w:t>
            </w:r>
            <w:r w:rsidR="009C31FC" w:rsidRPr="007B198E">
              <w:t>最终控制人为</w:t>
            </w:r>
            <w:r w:rsidRPr="007B198E">
              <w:rPr>
                <w:szCs w:val="21"/>
              </w:rPr>
              <w:t>中国石油化工集团有限公司</w:t>
            </w:r>
            <w:r w:rsidR="009C31FC" w:rsidRPr="007B198E">
              <w:t>，主要业务为</w:t>
            </w:r>
            <w:r w:rsidRPr="007B198E">
              <w:rPr>
                <w:szCs w:val="21"/>
              </w:rPr>
              <w:t>油气开发、储运和销售，石油化工产品的生产和销售等</w:t>
            </w:r>
            <w:r w:rsidR="009C31FC" w:rsidRPr="007B198E">
              <w:t>。</w:t>
            </w:r>
          </w:p>
        </w:tc>
      </w:tr>
      <w:tr w:rsidR="009C31FC" w:rsidRPr="007B198E" w14:paraId="348FDE45" w14:textId="77777777">
        <w:trPr>
          <w:trHeight w:val="984"/>
        </w:trPr>
        <w:tc>
          <w:tcPr>
            <w:tcW w:w="1940" w:type="dxa"/>
            <w:vMerge/>
            <w:shd w:val="clear" w:color="auto" w:fill="D9D9D9"/>
            <w:vAlign w:val="center"/>
          </w:tcPr>
          <w:p w14:paraId="0BA2202E" w14:textId="77777777" w:rsidR="009C31FC" w:rsidRPr="007B198E" w:rsidRDefault="009C31FC" w:rsidP="006A024D">
            <w:pPr>
              <w:pStyle w:val="a0"/>
              <w:adjustRightInd w:val="0"/>
              <w:snapToGrid w:val="0"/>
              <w:spacing w:after="0"/>
              <w:rPr>
                <w:rFonts w:cs="Times New Roman"/>
                <w:bCs/>
                <w:color w:val="000000" w:themeColor="text1"/>
                <w:lang w:val="en-US" w:eastAsia="zh-CN"/>
              </w:rPr>
            </w:pPr>
          </w:p>
        </w:tc>
        <w:tc>
          <w:tcPr>
            <w:tcW w:w="1607" w:type="dxa"/>
            <w:vAlign w:val="center"/>
          </w:tcPr>
          <w:p w14:paraId="65B93BC8" w14:textId="26B28411" w:rsidR="009C31FC" w:rsidRPr="007B198E" w:rsidRDefault="009C31FC" w:rsidP="000C7D6A">
            <w:pPr>
              <w:pStyle w:val="a0"/>
              <w:adjustRightInd w:val="0"/>
              <w:snapToGrid w:val="0"/>
              <w:spacing w:after="0"/>
              <w:rPr>
                <w:rFonts w:cs="Times New Roman"/>
                <w:bCs/>
                <w:color w:val="000000" w:themeColor="text1"/>
                <w:lang w:eastAsia="zh-CN"/>
              </w:rPr>
            </w:pPr>
            <w:r w:rsidRPr="007B198E">
              <w:rPr>
                <w:rFonts w:cs="Times New Roman"/>
                <w:bCs/>
                <w:color w:val="000000" w:themeColor="text1"/>
                <w:lang w:val="en-US" w:eastAsia="zh-CN"/>
              </w:rPr>
              <w:t>2.</w:t>
            </w:r>
            <w:r w:rsidR="003670E3" w:rsidRPr="007B198E">
              <w:rPr>
                <w:rFonts w:cs="Times New Roman"/>
                <w:bCs/>
                <w:color w:val="000000" w:themeColor="text1"/>
                <w:lang w:val="en-US" w:eastAsia="zh-CN"/>
              </w:rPr>
              <w:t>华润燃气</w:t>
            </w:r>
          </w:p>
        </w:tc>
        <w:tc>
          <w:tcPr>
            <w:tcW w:w="6093" w:type="dxa"/>
            <w:vAlign w:val="center"/>
          </w:tcPr>
          <w:p w14:paraId="3065B9C9" w14:textId="1187E047" w:rsidR="009C31FC" w:rsidRPr="007B198E" w:rsidRDefault="006735A5" w:rsidP="000C7D6A">
            <w:pPr>
              <w:spacing w:after="0"/>
            </w:pPr>
            <w:r w:rsidRPr="007B198E">
              <w:t>华润燃气</w:t>
            </w:r>
            <w:r w:rsidR="009C31FC" w:rsidRPr="007B198E">
              <w:t>于</w:t>
            </w:r>
            <w:r w:rsidR="003670E3" w:rsidRPr="007B198E">
              <w:t>2009</w:t>
            </w:r>
            <w:r w:rsidR="009C31FC" w:rsidRPr="007B198E">
              <w:t>年</w:t>
            </w:r>
            <w:r w:rsidR="003670E3" w:rsidRPr="007B198E">
              <w:t>6</w:t>
            </w:r>
            <w:r w:rsidR="009C31FC" w:rsidRPr="007B198E">
              <w:t>月</w:t>
            </w:r>
            <w:r w:rsidR="003670E3" w:rsidRPr="007B198E">
              <w:t>24</w:t>
            </w:r>
            <w:r w:rsidR="009C31FC" w:rsidRPr="007B198E">
              <w:t>日成立于</w:t>
            </w:r>
            <w:r w:rsidR="003670E3" w:rsidRPr="007B198E">
              <w:t>广东省</w:t>
            </w:r>
            <w:r w:rsidR="009C31FC" w:rsidRPr="007B198E">
              <w:t>，主要业务为</w:t>
            </w:r>
            <w:r w:rsidR="003670E3" w:rsidRPr="007B198E">
              <w:rPr>
                <w:szCs w:val="21"/>
              </w:rPr>
              <w:t>燃气及相关领域的投资与管理</w:t>
            </w:r>
            <w:r w:rsidR="009C31FC" w:rsidRPr="007B198E">
              <w:t>。</w:t>
            </w:r>
          </w:p>
          <w:p w14:paraId="7BC0F54F" w14:textId="6F3FB000" w:rsidR="009C31FC" w:rsidRPr="007B198E" w:rsidRDefault="006735A5" w:rsidP="000C7D6A">
            <w:pPr>
              <w:adjustRightInd w:val="0"/>
              <w:snapToGrid w:val="0"/>
              <w:spacing w:after="0"/>
              <w:rPr>
                <w:bCs/>
                <w:color w:val="000000" w:themeColor="text1"/>
                <w:lang w:val="en-US"/>
              </w:rPr>
            </w:pPr>
            <w:r w:rsidRPr="007B198E">
              <w:t>华润燃气</w:t>
            </w:r>
            <w:r w:rsidR="009C31FC" w:rsidRPr="007B198E">
              <w:t>最终控制人为中国华润有限公司，主要业务为大消费、综合能源、城市建设与运营、大健康、产业金融、科技及新兴产业等。</w:t>
            </w:r>
          </w:p>
        </w:tc>
      </w:tr>
      <w:tr w:rsidR="009C31FC" w:rsidRPr="007B198E" w14:paraId="66327276" w14:textId="77777777">
        <w:trPr>
          <w:trHeight w:val="984"/>
        </w:trPr>
        <w:tc>
          <w:tcPr>
            <w:tcW w:w="1940" w:type="dxa"/>
            <w:vMerge/>
            <w:shd w:val="clear" w:color="auto" w:fill="D9D9D9"/>
            <w:vAlign w:val="center"/>
          </w:tcPr>
          <w:p w14:paraId="7C426609" w14:textId="77777777" w:rsidR="009C31FC" w:rsidRPr="007B198E" w:rsidRDefault="009C31FC" w:rsidP="006A024D">
            <w:pPr>
              <w:pStyle w:val="a0"/>
              <w:adjustRightInd w:val="0"/>
              <w:snapToGrid w:val="0"/>
              <w:spacing w:after="0"/>
              <w:rPr>
                <w:rFonts w:cs="Times New Roman"/>
                <w:bCs/>
                <w:color w:val="000000" w:themeColor="text1"/>
                <w:lang w:val="en-US" w:eastAsia="zh-CN"/>
              </w:rPr>
            </w:pPr>
          </w:p>
        </w:tc>
        <w:tc>
          <w:tcPr>
            <w:tcW w:w="1607" w:type="dxa"/>
            <w:vAlign w:val="center"/>
          </w:tcPr>
          <w:p w14:paraId="1A51720A" w14:textId="5604B318" w:rsidR="009C31FC" w:rsidRPr="007B198E" w:rsidRDefault="009C31FC" w:rsidP="000C7D6A">
            <w:pPr>
              <w:pStyle w:val="a0"/>
              <w:adjustRightInd w:val="0"/>
              <w:snapToGrid w:val="0"/>
              <w:spacing w:after="0"/>
              <w:rPr>
                <w:rFonts w:cs="Times New Roman"/>
                <w:bCs/>
                <w:color w:val="000000" w:themeColor="text1"/>
                <w:lang w:val="en-US" w:eastAsia="zh-CN"/>
              </w:rPr>
            </w:pPr>
            <w:r w:rsidRPr="007B198E">
              <w:rPr>
                <w:rFonts w:cs="Times New Roman"/>
                <w:bCs/>
                <w:color w:val="000000" w:themeColor="text1"/>
                <w:lang w:val="en-US" w:eastAsia="zh-CN"/>
              </w:rPr>
              <w:t>3.</w:t>
            </w:r>
            <w:r w:rsidR="003670E3" w:rsidRPr="007B198E">
              <w:rPr>
                <w:rFonts w:cs="Times New Roman"/>
                <w:bCs/>
                <w:color w:val="000000" w:themeColor="text1"/>
                <w:lang w:val="en-US" w:eastAsia="zh-CN"/>
              </w:rPr>
              <w:t>无锡华润智能</w:t>
            </w:r>
          </w:p>
        </w:tc>
        <w:tc>
          <w:tcPr>
            <w:tcW w:w="6093" w:type="dxa"/>
            <w:vAlign w:val="center"/>
          </w:tcPr>
          <w:p w14:paraId="4FEB066D" w14:textId="1CFCB605" w:rsidR="006735A5" w:rsidRPr="007B198E" w:rsidRDefault="006735A5" w:rsidP="006735A5">
            <w:pPr>
              <w:spacing w:after="0"/>
            </w:pPr>
            <w:r w:rsidRPr="007B198E">
              <w:rPr>
                <w:bCs/>
                <w:color w:val="000000" w:themeColor="text1"/>
                <w:lang w:val="en-US"/>
              </w:rPr>
              <w:t>无锡华润智能</w:t>
            </w:r>
            <w:r w:rsidRPr="007B198E">
              <w:t>于</w:t>
            </w:r>
            <w:r w:rsidRPr="007B198E">
              <w:t>2018</w:t>
            </w:r>
            <w:r w:rsidRPr="007B198E">
              <w:t>年</w:t>
            </w:r>
            <w:r w:rsidRPr="007B198E">
              <w:t>3</w:t>
            </w:r>
            <w:r w:rsidRPr="007B198E">
              <w:t>月</w:t>
            </w:r>
            <w:r w:rsidRPr="007B198E">
              <w:t>6</w:t>
            </w:r>
            <w:r w:rsidRPr="007B198E">
              <w:t>日成立于江苏省，主要业务为</w:t>
            </w:r>
            <w:r w:rsidRPr="007B198E">
              <w:rPr>
                <w:szCs w:val="21"/>
              </w:rPr>
              <w:t>以天然气分布式能源为核心的综合能源</w:t>
            </w:r>
            <w:r w:rsidRPr="007B198E">
              <w:t>。</w:t>
            </w:r>
          </w:p>
          <w:p w14:paraId="4190AC65" w14:textId="06E88579" w:rsidR="009C31FC" w:rsidRPr="007B198E" w:rsidRDefault="00573354" w:rsidP="006735A5">
            <w:pPr>
              <w:spacing w:after="0"/>
            </w:pPr>
            <w:r w:rsidRPr="007B198E">
              <w:t>无锡</w:t>
            </w:r>
            <w:r w:rsidR="006735A5" w:rsidRPr="007B198E">
              <w:t>华润</w:t>
            </w:r>
            <w:r w:rsidRPr="007B198E">
              <w:t>智能</w:t>
            </w:r>
            <w:r w:rsidR="006735A5" w:rsidRPr="007B198E">
              <w:t>最终控制人为中国华润有限公司，主要业务为大消费、综合能源、城市建设与运营、大健康、产业金融、科技及新兴产业等。</w:t>
            </w:r>
          </w:p>
        </w:tc>
      </w:tr>
      <w:tr w:rsidR="006C3B37" w:rsidRPr="007B198E" w14:paraId="1D648C59" w14:textId="77777777">
        <w:trPr>
          <w:trHeight w:val="279"/>
        </w:trPr>
        <w:tc>
          <w:tcPr>
            <w:tcW w:w="1940" w:type="dxa"/>
            <w:vMerge w:val="restart"/>
            <w:shd w:val="clear" w:color="auto" w:fill="D9D9D9"/>
            <w:vAlign w:val="center"/>
          </w:tcPr>
          <w:p w14:paraId="0E4EDF9A" w14:textId="77777777" w:rsidR="00CF2E27" w:rsidRPr="007B198E" w:rsidRDefault="00A35A6C" w:rsidP="006A024D">
            <w:pPr>
              <w:pStyle w:val="a0"/>
              <w:adjustRightInd w:val="0"/>
              <w:snapToGrid w:val="0"/>
              <w:spacing w:after="0"/>
              <w:rPr>
                <w:rFonts w:cs="Times New Roman"/>
                <w:bCs/>
                <w:color w:val="000000" w:themeColor="text1"/>
                <w:lang w:val="en-US" w:eastAsia="zh-CN"/>
              </w:rPr>
            </w:pPr>
            <w:r w:rsidRPr="007B198E">
              <w:rPr>
                <w:rFonts w:cs="Times New Roman"/>
                <w:bCs/>
                <w:color w:val="000000" w:themeColor="text1"/>
                <w:lang w:eastAsia="zh-CN"/>
              </w:rPr>
              <w:t>简易案件理由（可以单选，也可以多选）</w:t>
            </w:r>
          </w:p>
        </w:tc>
        <w:tc>
          <w:tcPr>
            <w:tcW w:w="7700" w:type="dxa"/>
            <w:gridSpan w:val="2"/>
            <w:vAlign w:val="center"/>
          </w:tcPr>
          <w:p w14:paraId="02E4C4F5" w14:textId="3E8E376C" w:rsidR="00CF2E27" w:rsidRPr="007B198E" w:rsidRDefault="009C31FC" w:rsidP="006A024D">
            <w:pPr>
              <w:pStyle w:val="a0"/>
              <w:adjustRightInd w:val="0"/>
              <w:snapToGrid w:val="0"/>
              <w:spacing w:after="0"/>
              <w:rPr>
                <w:rFonts w:cs="Times New Roman"/>
                <w:bCs/>
                <w:color w:val="000000" w:themeColor="text1"/>
                <w:lang w:val="en-US" w:eastAsia="zh-CN"/>
              </w:rPr>
            </w:pPr>
            <w:r w:rsidRPr="007B198E">
              <w:rPr>
                <w:rFonts w:cs="Times New Roman"/>
                <w:bCs/>
                <w:color w:val="000000" w:themeColor="text1"/>
                <w:lang w:eastAsia="zh-CN"/>
              </w:rPr>
              <w:sym w:font="Wingdings" w:char="00FE"/>
            </w:r>
            <w:r w:rsidR="00A35A6C" w:rsidRPr="007B198E">
              <w:rPr>
                <w:rFonts w:cs="Times New Roman"/>
                <w:bCs/>
                <w:color w:val="000000" w:themeColor="text1"/>
                <w:lang w:eastAsia="zh-CN"/>
              </w:rPr>
              <w:t xml:space="preserve"> 1</w:t>
            </w:r>
            <w:r w:rsidR="00A35A6C" w:rsidRPr="007B198E">
              <w:rPr>
                <w:rFonts w:cs="Times New Roman"/>
                <w:bCs/>
                <w:color w:val="000000" w:themeColor="text1"/>
                <w:lang w:eastAsia="zh-CN"/>
              </w:rPr>
              <w:t>、在同一相关市场，所有参与集中的经营者所占市场份额之和小于</w:t>
            </w:r>
            <w:r w:rsidR="00A35A6C" w:rsidRPr="007B198E">
              <w:rPr>
                <w:rFonts w:cs="Times New Roman"/>
                <w:bCs/>
                <w:color w:val="000000" w:themeColor="text1"/>
                <w:lang w:eastAsia="zh-CN"/>
              </w:rPr>
              <w:t>15%</w:t>
            </w:r>
            <w:r w:rsidR="00A35A6C" w:rsidRPr="007B198E">
              <w:rPr>
                <w:rFonts w:cs="Times New Roman"/>
                <w:bCs/>
                <w:color w:val="000000" w:themeColor="text1"/>
                <w:lang w:eastAsia="zh-CN"/>
              </w:rPr>
              <w:t>。</w:t>
            </w:r>
          </w:p>
        </w:tc>
      </w:tr>
      <w:tr w:rsidR="006C3B37" w:rsidRPr="007B198E" w14:paraId="4DA4133B" w14:textId="77777777">
        <w:trPr>
          <w:trHeight w:val="330"/>
        </w:trPr>
        <w:tc>
          <w:tcPr>
            <w:tcW w:w="1940" w:type="dxa"/>
            <w:vMerge/>
            <w:shd w:val="clear" w:color="auto" w:fill="D9D9D9"/>
            <w:vAlign w:val="center"/>
          </w:tcPr>
          <w:p w14:paraId="356905A8" w14:textId="77777777" w:rsidR="00CF2E27" w:rsidRPr="007B198E" w:rsidRDefault="00CF2E27" w:rsidP="006A024D">
            <w:pPr>
              <w:pStyle w:val="a0"/>
              <w:adjustRightInd w:val="0"/>
              <w:snapToGrid w:val="0"/>
              <w:spacing w:after="0"/>
              <w:rPr>
                <w:rFonts w:cs="Times New Roman"/>
                <w:bCs/>
                <w:color w:val="000000" w:themeColor="text1"/>
                <w:lang w:val="en-US" w:eastAsia="zh-CN"/>
              </w:rPr>
            </w:pPr>
          </w:p>
        </w:tc>
        <w:tc>
          <w:tcPr>
            <w:tcW w:w="7700" w:type="dxa"/>
            <w:gridSpan w:val="2"/>
            <w:vAlign w:val="center"/>
          </w:tcPr>
          <w:p w14:paraId="190AC7EA" w14:textId="3A3A0E11" w:rsidR="00CF2E27" w:rsidRPr="007B198E" w:rsidRDefault="009C31FC" w:rsidP="006A024D">
            <w:pPr>
              <w:pStyle w:val="a0"/>
              <w:adjustRightInd w:val="0"/>
              <w:snapToGrid w:val="0"/>
              <w:spacing w:after="0"/>
              <w:rPr>
                <w:rFonts w:cs="Times New Roman"/>
                <w:bCs/>
                <w:color w:val="000000" w:themeColor="text1"/>
                <w:lang w:val="en-US" w:eastAsia="zh-CN"/>
              </w:rPr>
            </w:pPr>
            <w:r w:rsidRPr="007B198E">
              <w:rPr>
                <w:rFonts w:cs="Times New Roman"/>
                <w:bCs/>
                <w:color w:val="000000" w:themeColor="text1"/>
                <w:lang w:eastAsia="zh-CN"/>
              </w:rPr>
              <w:sym w:font="Wingdings" w:char="00FE"/>
            </w:r>
            <w:r w:rsidR="00A35A6C" w:rsidRPr="007B198E">
              <w:rPr>
                <w:rFonts w:cs="Times New Roman"/>
                <w:bCs/>
                <w:color w:val="000000" w:themeColor="text1"/>
                <w:lang w:eastAsia="zh-CN"/>
              </w:rPr>
              <w:t xml:space="preserve"> 2</w:t>
            </w:r>
            <w:r w:rsidR="00A35A6C" w:rsidRPr="007B198E">
              <w:rPr>
                <w:rFonts w:cs="Times New Roman"/>
                <w:bCs/>
                <w:color w:val="000000" w:themeColor="text1"/>
                <w:lang w:eastAsia="zh-CN"/>
              </w:rPr>
              <w:t>、存在上下游关系的参与集中的经营者，在上下游市场所占的市场份额均小于</w:t>
            </w:r>
            <w:r w:rsidR="00A35A6C" w:rsidRPr="007B198E">
              <w:rPr>
                <w:rFonts w:cs="Times New Roman"/>
                <w:bCs/>
                <w:color w:val="000000" w:themeColor="text1"/>
                <w:lang w:eastAsia="zh-CN"/>
              </w:rPr>
              <w:t>25%</w:t>
            </w:r>
            <w:r w:rsidR="00A35A6C" w:rsidRPr="007B198E">
              <w:rPr>
                <w:rFonts w:cs="Times New Roman"/>
                <w:bCs/>
                <w:color w:val="000000" w:themeColor="text1"/>
                <w:lang w:eastAsia="zh-CN"/>
              </w:rPr>
              <w:t>。</w:t>
            </w:r>
          </w:p>
        </w:tc>
      </w:tr>
      <w:tr w:rsidR="006C3B37" w:rsidRPr="007B198E" w14:paraId="3E961329" w14:textId="77777777">
        <w:trPr>
          <w:trHeight w:val="285"/>
        </w:trPr>
        <w:tc>
          <w:tcPr>
            <w:tcW w:w="1940" w:type="dxa"/>
            <w:vMerge/>
            <w:shd w:val="clear" w:color="auto" w:fill="D9D9D9"/>
            <w:vAlign w:val="center"/>
          </w:tcPr>
          <w:p w14:paraId="2A829341" w14:textId="77777777" w:rsidR="00CF2E27" w:rsidRPr="007B198E" w:rsidRDefault="00CF2E27" w:rsidP="006A024D">
            <w:pPr>
              <w:pStyle w:val="a0"/>
              <w:adjustRightInd w:val="0"/>
              <w:snapToGrid w:val="0"/>
              <w:spacing w:after="0"/>
              <w:rPr>
                <w:rFonts w:cs="Times New Roman"/>
                <w:bCs/>
                <w:color w:val="000000" w:themeColor="text1"/>
                <w:lang w:val="en-US" w:eastAsia="zh-CN"/>
              </w:rPr>
            </w:pPr>
          </w:p>
        </w:tc>
        <w:tc>
          <w:tcPr>
            <w:tcW w:w="7700" w:type="dxa"/>
            <w:gridSpan w:val="2"/>
            <w:vAlign w:val="center"/>
          </w:tcPr>
          <w:p w14:paraId="6E57EFC4" w14:textId="4923297B" w:rsidR="00CF2E27" w:rsidRPr="007B198E" w:rsidRDefault="009C31FC" w:rsidP="006A024D">
            <w:pPr>
              <w:pStyle w:val="a0"/>
              <w:adjustRightInd w:val="0"/>
              <w:snapToGrid w:val="0"/>
              <w:spacing w:after="0"/>
              <w:rPr>
                <w:rFonts w:cs="Times New Roman"/>
                <w:bCs/>
                <w:color w:val="000000" w:themeColor="text1"/>
                <w:lang w:val="en-US" w:eastAsia="zh-CN"/>
              </w:rPr>
            </w:pPr>
            <w:r w:rsidRPr="007B198E">
              <w:rPr>
                <w:rFonts w:cs="Times New Roman"/>
                <w:bCs/>
                <w:color w:val="000000" w:themeColor="text1"/>
                <w:lang w:eastAsia="zh-CN"/>
              </w:rPr>
              <w:sym w:font="Wingdings" w:char="00A8"/>
            </w:r>
            <w:r w:rsidR="005D24FA" w:rsidRPr="007B198E">
              <w:rPr>
                <w:rFonts w:cs="Times New Roman"/>
                <w:bCs/>
                <w:color w:val="000000" w:themeColor="text1"/>
                <w:lang w:eastAsia="zh-CN"/>
              </w:rPr>
              <w:t xml:space="preserve"> </w:t>
            </w:r>
            <w:r w:rsidR="00A35A6C" w:rsidRPr="007B198E">
              <w:rPr>
                <w:rFonts w:cs="Times New Roman"/>
                <w:bCs/>
                <w:color w:val="000000" w:themeColor="text1"/>
                <w:lang w:eastAsia="zh-CN"/>
              </w:rPr>
              <w:t>3</w:t>
            </w:r>
            <w:r w:rsidR="00A35A6C" w:rsidRPr="007B198E">
              <w:rPr>
                <w:rFonts w:cs="Times New Roman"/>
                <w:bCs/>
                <w:color w:val="000000" w:themeColor="text1"/>
                <w:lang w:eastAsia="zh-CN"/>
              </w:rPr>
              <w:t>、不在同一相关市场、也不存在上下游关系的参与集中的经营者，在与交易有关的每个市场所占的份额均小于</w:t>
            </w:r>
            <w:r w:rsidR="00A35A6C" w:rsidRPr="007B198E">
              <w:rPr>
                <w:rFonts w:cs="Times New Roman"/>
                <w:bCs/>
                <w:color w:val="000000" w:themeColor="text1"/>
                <w:lang w:eastAsia="zh-CN"/>
              </w:rPr>
              <w:t>25%</w:t>
            </w:r>
            <w:r w:rsidR="00A35A6C" w:rsidRPr="007B198E">
              <w:rPr>
                <w:rFonts w:cs="Times New Roman"/>
                <w:bCs/>
                <w:color w:val="000000" w:themeColor="text1"/>
                <w:lang w:eastAsia="zh-CN"/>
              </w:rPr>
              <w:t>。</w:t>
            </w:r>
          </w:p>
        </w:tc>
      </w:tr>
      <w:tr w:rsidR="006C3B37" w:rsidRPr="007B198E" w14:paraId="4F73A6DC" w14:textId="77777777" w:rsidTr="001233CB">
        <w:trPr>
          <w:trHeight w:val="658"/>
        </w:trPr>
        <w:tc>
          <w:tcPr>
            <w:tcW w:w="1940" w:type="dxa"/>
            <w:vMerge/>
            <w:shd w:val="clear" w:color="auto" w:fill="D9D9D9"/>
            <w:vAlign w:val="center"/>
          </w:tcPr>
          <w:p w14:paraId="1E69E789" w14:textId="77777777" w:rsidR="00CF2E27" w:rsidRPr="007B198E" w:rsidRDefault="00CF2E27" w:rsidP="006A024D">
            <w:pPr>
              <w:pStyle w:val="a0"/>
              <w:adjustRightInd w:val="0"/>
              <w:snapToGrid w:val="0"/>
              <w:spacing w:after="0"/>
              <w:rPr>
                <w:rFonts w:cs="Times New Roman"/>
                <w:bCs/>
                <w:color w:val="000000" w:themeColor="text1"/>
                <w:lang w:val="en-US" w:eastAsia="zh-CN"/>
              </w:rPr>
            </w:pPr>
          </w:p>
        </w:tc>
        <w:tc>
          <w:tcPr>
            <w:tcW w:w="7700" w:type="dxa"/>
            <w:gridSpan w:val="2"/>
            <w:vAlign w:val="center"/>
          </w:tcPr>
          <w:p w14:paraId="5FE42BDD" w14:textId="77777777" w:rsidR="00CF2E27" w:rsidRPr="007B198E" w:rsidRDefault="00A35A6C" w:rsidP="006A024D">
            <w:pPr>
              <w:pStyle w:val="a0"/>
              <w:adjustRightInd w:val="0"/>
              <w:snapToGrid w:val="0"/>
              <w:spacing w:after="0"/>
              <w:rPr>
                <w:rFonts w:cs="Times New Roman"/>
                <w:bCs/>
                <w:color w:val="000000" w:themeColor="text1"/>
                <w:lang w:val="en-US" w:eastAsia="zh-CN"/>
              </w:rPr>
            </w:pPr>
            <w:r w:rsidRPr="007B198E">
              <w:rPr>
                <w:rFonts w:cs="Times New Roman"/>
                <w:bCs/>
                <w:color w:val="000000" w:themeColor="text1"/>
                <w:lang w:eastAsia="zh-CN"/>
              </w:rPr>
              <w:sym w:font="Wingdings" w:char="00A8"/>
            </w:r>
            <w:r w:rsidRPr="007B198E">
              <w:rPr>
                <w:rFonts w:cs="Times New Roman"/>
                <w:bCs/>
                <w:color w:val="000000" w:themeColor="text1"/>
                <w:lang w:eastAsia="zh-CN"/>
              </w:rPr>
              <w:t xml:space="preserve"> 4</w:t>
            </w:r>
            <w:r w:rsidRPr="007B198E">
              <w:rPr>
                <w:rFonts w:cs="Times New Roman"/>
                <w:bCs/>
                <w:color w:val="000000" w:themeColor="text1"/>
                <w:lang w:eastAsia="zh-CN"/>
              </w:rPr>
              <w:t>、参与集中的经营者在中国境外设立合营企业，合营企业不在中国境内从事经济活动。</w:t>
            </w:r>
          </w:p>
        </w:tc>
      </w:tr>
      <w:tr w:rsidR="006C3B37" w:rsidRPr="007B198E" w14:paraId="7579F9CE" w14:textId="77777777">
        <w:trPr>
          <w:trHeight w:val="264"/>
        </w:trPr>
        <w:tc>
          <w:tcPr>
            <w:tcW w:w="1940" w:type="dxa"/>
            <w:vMerge/>
            <w:shd w:val="clear" w:color="auto" w:fill="D9D9D9"/>
            <w:vAlign w:val="center"/>
          </w:tcPr>
          <w:p w14:paraId="22D51D24" w14:textId="77777777" w:rsidR="00CF2E27" w:rsidRPr="007B198E" w:rsidRDefault="00CF2E27" w:rsidP="006A024D">
            <w:pPr>
              <w:pStyle w:val="a0"/>
              <w:adjustRightInd w:val="0"/>
              <w:snapToGrid w:val="0"/>
              <w:spacing w:after="0"/>
              <w:rPr>
                <w:rFonts w:cs="Times New Roman"/>
                <w:bCs/>
                <w:color w:val="000000" w:themeColor="text1"/>
                <w:lang w:val="en-US" w:eastAsia="zh-CN"/>
              </w:rPr>
            </w:pPr>
          </w:p>
        </w:tc>
        <w:tc>
          <w:tcPr>
            <w:tcW w:w="7700" w:type="dxa"/>
            <w:gridSpan w:val="2"/>
            <w:vAlign w:val="center"/>
          </w:tcPr>
          <w:p w14:paraId="64CBB209" w14:textId="77777777" w:rsidR="00CF2E27" w:rsidRPr="007B198E" w:rsidRDefault="00A35A6C" w:rsidP="006A024D">
            <w:pPr>
              <w:pStyle w:val="a0"/>
              <w:adjustRightInd w:val="0"/>
              <w:snapToGrid w:val="0"/>
              <w:spacing w:after="0"/>
              <w:rPr>
                <w:rFonts w:cs="Times New Roman"/>
                <w:bCs/>
                <w:color w:val="000000" w:themeColor="text1"/>
                <w:lang w:val="en-US" w:eastAsia="zh-CN"/>
              </w:rPr>
            </w:pPr>
            <w:r w:rsidRPr="007B198E">
              <w:rPr>
                <w:rFonts w:cs="Times New Roman"/>
                <w:bCs/>
                <w:color w:val="000000" w:themeColor="text1"/>
                <w:lang w:eastAsia="zh-CN"/>
              </w:rPr>
              <w:sym w:font="Wingdings" w:char="00A8"/>
            </w:r>
            <w:r w:rsidRPr="007B198E">
              <w:rPr>
                <w:rFonts w:cs="Times New Roman"/>
                <w:bCs/>
                <w:color w:val="000000" w:themeColor="text1"/>
                <w:lang w:eastAsia="zh-CN"/>
              </w:rPr>
              <w:t xml:space="preserve"> 5</w:t>
            </w:r>
            <w:r w:rsidRPr="007B198E">
              <w:rPr>
                <w:rFonts w:cs="Times New Roman"/>
                <w:bCs/>
                <w:color w:val="000000" w:themeColor="text1"/>
                <w:lang w:eastAsia="zh-CN"/>
              </w:rPr>
              <w:t>、参与集中的经营者收购境外企业股权或资产的，该境外企业不在中国境内从事经济活动。</w:t>
            </w:r>
          </w:p>
        </w:tc>
      </w:tr>
      <w:tr w:rsidR="006C3B37" w:rsidRPr="007B198E" w14:paraId="538F4AAD" w14:textId="77777777">
        <w:trPr>
          <w:trHeight w:val="345"/>
        </w:trPr>
        <w:tc>
          <w:tcPr>
            <w:tcW w:w="1940" w:type="dxa"/>
            <w:vMerge/>
            <w:shd w:val="clear" w:color="auto" w:fill="D9D9D9"/>
            <w:vAlign w:val="center"/>
          </w:tcPr>
          <w:p w14:paraId="63713B4F" w14:textId="77777777" w:rsidR="00CF2E27" w:rsidRPr="007B198E" w:rsidRDefault="00CF2E27" w:rsidP="006A024D">
            <w:pPr>
              <w:pStyle w:val="a0"/>
              <w:adjustRightInd w:val="0"/>
              <w:snapToGrid w:val="0"/>
              <w:spacing w:after="0"/>
              <w:rPr>
                <w:rFonts w:cs="Times New Roman"/>
                <w:bCs/>
                <w:color w:val="000000" w:themeColor="text1"/>
                <w:lang w:val="en-US" w:eastAsia="zh-CN"/>
              </w:rPr>
            </w:pPr>
          </w:p>
        </w:tc>
        <w:tc>
          <w:tcPr>
            <w:tcW w:w="7700" w:type="dxa"/>
            <w:gridSpan w:val="2"/>
            <w:vAlign w:val="center"/>
          </w:tcPr>
          <w:p w14:paraId="09FD4010" w14:textId="77777777" w:rsidR="00CF2E27" w:rsidRPr="007B198E" w:rsidRDefault="00A35A6C" w:rsidP="006A024D">
            <w:pPr>
              <w:pStyle w:val="a0"/>
              <w:adjustRightInd w:val="0"/>
              <w:snapToGrid w:val="0"/>
              <w:spacing w:after="0"/>
              <w:rPr>
                <w:rFonts w:cs="Times New Roman"/>
                <w:bCs/>
                <w:color w:val="000000" w:themeColor="text1"/>
                <w:lang w:val="en-US" w:eastAsia="zh-CN"/>
              </w:rPr>
            </w:pPr>
            <w:r w:rsidRPr="007B198E">
              <w:rPr>
                <w:rFonts w:cs="Times New Roman"/>
                <w:bCs/>
                <w:color w:val="000000" w:themeColor="text1"/>
                <w:lang w:eastAsia="zh-CN"/>
              </w:rPr>
              <w:sym w:font="Wingdings" w:char="00A8"/>
            </w:r>
            <w:r w:rsidRPr="007B198E">
              <w:rPr>
                <w:rFonts w:cs="Times New Roman"/>
                <w:bCs/>
                <w:color w:val="000000" w:themeColor="text1"/>
                <w:lang w:eastAsia="zh-CN"/>
              </w:rPr>
              <w:t xml:space="preserve"> 6</w:t>
            </w:r>
            <w:r w:rsidRPr="007B198E">
              <w:rPr>
                <w:rFonts w:cs="Times New Roman"/>
                <w:bCs/>
                <w:color w:val="000000" w:themeColor="text1"/>
                <w:lang w:eastAsia="zh-CN"/>
              </w:rPr>
              <w:t>、由两个以上的经营者共同控制的合营企业，通过集中被其中一个或一个以上经营者控制。</w:t>
            </w:r>
          </w:p>
        </w:tc>
      </w:tr>
      <w:tr w:rsidR="006C3B37" w:rsidRPr="007B198E" w14:paraId="530AFFC2" w14:textId="77777777" w:rsidTr="00F47359">
        <w:trPr>
          <w:trHeight w:val="558"/>
        </w:trPr>
        <w:tc>
          <w:tcPr>
            <w:tcW w:w="1940" w:type="dxa"/>
            <w:shd w:val="clear" w:color="auto" w:fill="D9D9D9"/>
            <w:vAlign w:val="center"/>
          </w:tcPr>
          <w:p w14:paraId="3B30B6C6" w14:textId="77777777" w:rsidR="00CF2E27" w:rsidRPr="007B198E" w:rsidRDefault="00A35A6C" w:rsidP="006A024D">
            <w:pPr>
              <w:pStyle w:val="a0"/>
              <w:adjustRightInd w:val="0"/>
              <w:snapToGrid w:val="0"/>
              <w:spacing w:after="0"/>
              <w:rPr>
                <w:rFonts w:cs="Times New Roman"/>
                <w:bCs/>
                <w:color w:val="000000" w:themeColor="text1"/>
                <w:lang w:val="en-US" w:eastAsia="zh-CN"/>
              </w:rPr>
            </w:pPr>
            <w:r w:rsidRPr="007B198E">
              <w:rPr>
                <w:rFonts w:cs="Times New Roman"/>
                <w:bCs/>
                <w:color w:val="000000" w:themeColor="text1"/>
                <w:lang w:val="en-US" w:eastAsia="zh-CN"/>
              </w:rPr>
              <w:t>备注</w:t>
            </w:r>
          </w:p>
        </w:tc>
        <w:tc>
          <w:tcPr>
            <w:tcW w:w="7700" w:type="dxa"/>
            <w:gridSpan w:val="2"/>
            <w:vAlign w:val="center"/>
          </w:tcPr>
          <w:p w14:paraId="56E0A14C" w14:textId="6D6E393F" w:rsidR="00CF2E27" w:rsidRPr="007B198E" w:rsidRDefault="009C31FC" w:rsidP="006A024D">
            <w:pPr>
              <w:pStyle w:val="a0"/>
              <w:adjustRightInd w:val="0"/>
              <w:snapToGrid w:val="0"/>
              <w:spacing w:after="0"/>
              <w:rPr>
                <w:rFonts w:cs="Times New Roman"/>
                <w:b/>
                <w:color w:val="000000" w:themeColor="text1"/>
                <w:lang w:eastAsia="zh-CN"/>
              </w:rPr>
            </w:pPr>
            <w:r w:rsidRPr="007B198E">
              <w:rPr>
                <w:rFonts w:cs="Times New Roman"/>
                <w:b/>
                <w:color w:val="000000" w:themeColor="text1"/>
                <w:lang w:eastAsia="zh-CN"/>
              </w:rPr>
              <w:t>横向重叠</w:t>
            </w:r>
            <w:r w:rsidR="00A35A6C" w:rsidRPr="007B198E">
              <w:rPr>
                <w:rFonts w:cs="Times New Roman"/>
                <w:b/>
                <w:color w:val="000000" w:themeColor="text1"/>
                <w:lang w:eastAsia="zh-CN"/>
              </w:rPr>
              <w:t>：</w:t>
            </w:r>
          </w:p>
          <w:p w14:paraId="389723FE" w14:textId="70B00916" w:rsidR="00835E05" w:rsidRPr="007B198E" w:rsidRDefault="00835E05" w:rsidP="006A024D">
            <w:pPr>
              <w:pStyle w:val="a0"/>
              <w:adjustRightInd w:val="0"/>
              <w:snapToGrid w:val="0"/>
              <w:spacing w:after="0"/>
              <w:rPr>
                <w:rFonts w:cs="Times New Roman"/>
                <w:bCs/>
                <w:lang w:eastAsia="zh-CN"/>
              </w:rPr>
            </w:pPr>
            <w:r w:rsidRPr="007B198E">
              <w:rPr>
                <w:rFonts w:cs="Times New Roman"/>
                <w:color w:val="000000" w:themeColor="text1"/>
                <w:lang w:eastAsia="zh-CN"/>
              </w:rPr>
              <w:t>2022</w:t>
            </w:r>
            <w:r w:rsidRPr="007B198E">
              <w:rPr>
                <w:rFonts w:cs="Times New Roman"/>
                <w:color w:val="000000" w:themeColor="text1"/>
                <w:lang w:eastAsia="zh-CN"/>
              </w:rPr>
              <w:t>年中国</w:t>
            </w:r>
            <w:r w:rsidRPr="007B198E">
              <w:rPr>
                <w:rFonts w:cs="Times New Roman"/>
                <w:bCs/>
                <w:lang w:eastAsia="zh-CN"/>
              </w:rPr>
              <w:t>境内天然气分布式供能</w:t>
            </w:r>
            <w:r w:rsidR="007249BC">
              <w:rPr>
                <w:rFonts w:cs="Times New Roman" w:hint="eastAsia"/>
                <w:bCs/>
                <w:lang w:eastAsia="zh-CN"/>
              </w:rPr>
              <w:t>服务</w:t>
            </w:r>
            <w:r w:rsidRPr="007B198E">
              <w:rPr>
                <w:rFonts w:cs="Times New Roman"/>
                <w:bCs/>
                <w:lang w:eastAsia="zh-CN"/>
              </w:rPr>
              <w:t>市场：</w:t>
            </w:r>
          </w:p>
          <w:p w14:paraId="07D6BFA3" w14:textId="62486025" w:rsidR="00835E05" w:rsidRPr="007B198E" w:rsidRDefault="00835E05" w:rsidP="006A024D">
            <w:pPr>
              <w:pStyle w:val="a0"/>
              <w:adjustRightInd w:val="0"/>
              <w:snapToGrid w:val="0"/>
              <w:spacing w:after="0"/>
              <w:rPr>
                <w:rFonts w:cs="Times New Roman"/>
                <w:bCs/>
                <w:lang w:eastAsia="zh-CN"/>
              </w:rPr>
            </w:pPr>
            <w:r w:rsidRPr="007B198E">
              <w:rPr>
                <w:rFonts w:cs="Times New Roman"/>
                <w:bCs/>
                <w:lang w:eastAsia="zh-CN"/>
              </w:rPr>
              <w:t>长城燃气：</w:t>
            </w:r>
            <w:r w:rsidRPr="007B198E">
              <w:rPr>
                <w:rFonts w:cs="Times New Roman"/>
                <w:bCs/>
                <w:lang w:eastAsia="zh-CN"/>
              </w:rPr>
              <w:t>0-5%</w:t>
            </w:r>
            <w:r w:rsidRPr="007B198E">
              <w:rPr>
                <w:rFonts w:cs="Times New Roman"/>
                <w:bCs/>
                <w:lang w:eastAsia="zh-CN"/>
              </w:rPr>
              <w:t>，无锡华润智能：</w:t>
            </w:r>
            <w:r w:rsidR="00D34C9F" w:rsidRPr="007B198E">
              <w:rPr>
                <w:rFonts w:cs="Times New Roman"/>
                <w:bCs/>
                <w:lang w:eastAsia="zh-CN"/>
              </w:rPr>
              <w:t>0-5%</w:t>
            </w:r>
            <w:r w:rsidR="00D34C9F" w:rsidRPr="007B198E">
              <w:rPr>
                <w:rFonts w:cs="Times New Roman"/>
                <w:bCs/>
                <w:lang w:eastAsia="zh-CN"/>
              </w:rPr>
              <w:t>，各方合计：</w:t>
            </w:r>
            <w:r w:rsidR="00D34C9F" w:rsidRPr="007B198E">
              <w:rPr>
                <w:rFonts w:cs="Times New Roman"/>
                <w:bCs/>
                <w:lang w:eastAsia="zh-CN"/>
              </w:rPr>
              <w:t>0-5%</w:t>
            </w:r>
            <w:r w:rsidR="00D34C9F" w:rsidRPr="007B198E">
              <w:rPr>
                <w:rFonts w:cs="Times New Roman"/>
                <w:bCs/>
                <w:lang w:eastAsia="zh-CN"/>
              </w:rPr>
              <w:t>。</w:t>
            </w:r>
          </w:p>
          <w:p w14:paraId="49F77F72" w14:textId="6F5821F9" w:rsidR="00D34C9F" w:rsidRPr="00E54679" w:rsidRDefault="00D34C9F" w:rsidP="006A024D">
            <w:pPr>
              <w:pStyle w:val="a0"/>
              <w:adjustRightInd w:val="0"/>
              <w:snapToGrid w:val="0"/>
              <w:spacing w:after="0"/>
              <w:rPr>
                <w:rFonts w:cs="Times New Roman"/>
                <w:b/>
                <w:bCs/>
                <w:lang w:eastAsia="zh-CN"/>
              </w:rPr>
            </w:pPr>
            <w:r w:rsidRPr="00E54679">
              <w:rPr>
                <w:rFonts w:cs="Times New Roman"/>
                <w:b/>
                <w:bCs/>
                <w:lang w:eastAsia="zh-CN"/>
              </w:rPr>
              <w:lastRenderedPageBreak/>
              <w:t>纵向关联：</w:t>
            </w:r>
          </w:p>
          <w:p w14:paraId="7BFDB89B" w14:textId="5CE10029" w:rsidR="004F4AEF" w:rsidRPr="007B198E" w:rsidRDefault="00D34C9F" w:rsidP="006A024D">
            <w:pPr>
              <w:pStyle w:val="a0"/>
              <w:adjustRightInd w:val="0"/>
              <w:snapToGrid w:val="0"/>
              <w:spacing w:after="0"/>
              <w:rPr>
                <w:rFonts w:cs="Times New Roman"/>
                <w:color w:val="000000" w:themeColor="text1"/>
                <w:lang w:eastAsia="zh-CN"/>
              </w:rPr>
            </w:pPr>
            <w:r w:rsidRPr="007B198E">
              <w:rPr>
                <w:rFonts w:cs="Times New Roman"/>
                <w:bCs/>
                <w:lang w:eastAsia="zh-CN"/>
              </w:rPr>
              <w:t>上游：</w:t>
            </w:r>
            <w:r w:rsidR="007E77F8" w:rsidRPr="007B198E">
              <w:rPr>
                <w:rFonts w:cs="Times New Roman"/>
                <w:color w:val="000000" w:themeColor="text1"/>
                <w:lang w:eastAsia="zh-CN"/>
              </w:rPr>
              <w:t>2</w:t>
            </w:r>
            <w:r w:rsidR="004A0F97" w:rsidRPr="007B198E">
              <w:rPr>
                <w:rFonts w:cs="Times New Roman"/>
                <w:color w:val="000000" w:themeColor="text1"/>
                <w:lang w:eastAsia="zh-CN"/>
              </w:rPr>
              <w:t>022</w:t>
            </w:r>
            <w:r w:rsidR="007E77F8" w:rsidRPr="007B198E">
              <w:rPr>
                <w:rFonts w:cs="Times New Roman"/>
                <w:color w:val="000000" w:themeColor="text1"/>
                <w:lang w:eastAsia="zh-CN"/>
              </w:rPr>
              <w:t>年</w:t>
            </w:r>
            <w:r w:rsidR="004F4AEF" w:rsidRPr="007B198E">
              <w:rPr>
                <w:rFonts w:cs="Times New Roman"/>
                <w:color w:val="000000" w:themeColor="text1"/>
                <w:lang w:eastAsia="zh-CN"/>
              </w:rPr>
              <w:t>中国境内</w:t>
            </w:r>
            <w:r w:rsidR="00C441D9">
              <w:rPr>
                <w:rFonts w:cs="Times New Roman" w:hint="eastAsia"/>
                <w:color w:val="000000" w:themeColor="text1"/>
                <w:lang w:eastAsia="zh-CN"/>
              </w:rPr>
              <w:t>天然气</w:t>
            </w:r>
            <w:r w:rsidR="00631B77">
              <w:rPr>
                <w:rFonts w:cs="Times New Roman" w:hint="eastAsia"/>
                <w:color w:val="000000" w:themeColor="text1"/>
                <w:lang w:eastAsia="zh-CN"/>
              </w:rPr>
              <w:t>批发</w:t>
            </w:r>
            <w:r w:rsidR="00C441D9">
              <w:rPr>
                <w:rFonts w:cs="Times New Roman" w:hint="eastAsia"/>
                <w:color w:val="000000" w:themeColor="text1"/>
                <w:lang w:eastAsia="zh-CN"/>
              </w:rPr>
              <w:t>供应</w:t>
            </w:r>
            <w:r w:rsidR="004F4AEF" w:rsidRPr="007B198E">
              <w:rPr>
                <w:rFonts w:cs="Times New Roman"/>
                <w:color w:val="000000" w:themeColor="text1"/>
                <w:lang w:eastAsia="zh-CN"/>
              </w:rPr>
              <w:t>市场</w:t>
            </w:r>
            <w:r w:rsidR="00F47359" w:rsidRPr="007B198E">
              <w:rPr>
                <w:rFonts w:cs="Times New Roman"/>
                <w:color w:val="000000" w:themeColor="text1"/>
                <w:lang w:eastAsia="zh-CN"/>
              </w:rPr>
              <w:t>：</w:t>
            </w:r>
          </w:p>
          <w:p w14:paraId="74F1CFF5" w14:textId="40452487" w:rsidR="00F47359" w:rsidRPr="007B198E" w:rsidRDefault="00573354" w:rsidP="00835E05">
            <w:pPr>
              <w:pStyle w:val="a0"/>
              <w:adjustRightInd w:val="0"/>
              <w:snapToGrid w:val="0"/>
              <w:spacing w:after="0"/>
              <w:rPr>
                <w:rFonts w:cs="Times New Roman"/>
                <w:lang w:eastAsia="zh-CN"/>
              </w:rPr>
            </w:pPr>
            <w:r w:rsidRPr="007B198E">
              <w:rPr>
                <w:rFonts w:cs="Times New Roman"/>
                <w:color w:val="000000" w:themeColor="text1"/>
                <w:lang w:eastAsia="zh-CN"/>
              </w:rPr>
              <w:t>长城燃气</w:t>
            </w:r>
            <w:r w:rsidR="004F4AEF" w:rsidRPr="007B198E">
              <w:rPr>
                <w:rFonts w:cs="Times New Roman"/>
                <w:color w:val="000000" w:themeColor="text1"/>
                <w:lang w:eastAsia="zh-CN"/>
              </w:rPr>
              <w:t>：</w:t>
            </w:r>
            <w:r w:rsidR="00631B77">
              <w:rPr>
                <w:rFonts w:cs="Times New Roman"/>
                <w:color w:val="000000" w:themeColor="text1"/>
                <w:lang w:eastAsia="zh-CN"/>
              </w:rPr>
              <w:t>15</w:t>
            </w:r>
            <w:r w:rsidR="00631B77">
              <w:rPr>
                <w:rFonts w:cs="Times New Roman" w:hint="eastAsia"/>
                <w:color w:val="000000" w:themeColor="text1"/>
                <w:lang w:eastAsia="zh-CN"/>
              </w:rPr>
              <w:t>-</w:t>
            </w:r>
            <w:r w:rsidR="00631B77">
              <w:rPr>
                <w:rFonts w:cs="Times New Roman"/>
                <w:color w:val="000000" w:themeColor="text1"/>
                <w:lang w:eastAsia="zh-CN"/>
              </w:rPr>
              <w:t>20</w:t>
            </w:r>
            <w:r w:rsidR="004F28FD" w:rsidRPr="007B198E">
              <w:rPr>
                <w:rFonts w:cs="Times New Roman"/>
                <w:color w:val="000000" w:themeColor="text1"/>
                <w:lang w:eastAsia="zh-CN"/>
              </w:rPr>
              <w:t>%</w:t>
            </w:r>
            <w:r w:rsidR="00D93033" w:rsidRPr="007B198E">
              <w:rPr>
                <w:rFonts w:cs="Times New Roman"/>
                <w:lang w:eastAsia="zh-CN"/>
              </w:rPr>
              <w:t>。</w:t>
            </w:r>
          </w:p>
          <w:p w14:paraId="5810E666" w14:textId="090F58B6" w:rsidR="00D34C9F" w:rsidRPr="007B198E" w:rsidRDefault="00D34C9F" w:rsidP="00835E05">
            <w:pPr>
              <w:pStyle w:val="a0"/>
              <w:adjustRightInd w:val="0"/>
              <w:snapToGrid w:val="0"/>
              <w:spacing w:after="0"/>
              <w:rPr>
                <w:rFonts w:cs="Times New Roman"/>
                <w:bCs/>
                <w:lang w:eastAsia="zh-CN"/>
              </w:rPr>
            </w:pPr>
            <w:r w:rsidRPr="007B198E">
              <w:rPr>
                <w:rFonts w:cs="Times New Roman"/>
                <w:lang w:eastAsia="zh-CN"/>
              </w:rPr>
              <w:t>下游：</w:t>
            </w:r>
            <w:r w:rsidRPr="007B198E">
              <w:rPr>
                <w:rFonts w:cs="Times New Roman"/>
                <w:lang w:eastAsia="zh-CN"/>
              </w:rPr>
              <w:t>2022</w:t>
            </w:r>
            <w:r w:rsidRPr="007B198E">
              <w:rPr>
                <w:rFonts w:cs="Times New Roman"/>
                <w:lang w:eastAsia="zh-CN"/>
              </w:rPr>
              <w:t>年</w:t>
            </w:r>
            <w:r w:rsidRPr="007B198E">
              <w:rPr>
                <w:rFonts w:cs="Times New Roman"/>
                <w:color w:val="000000" w:themeColor="text1"/>
                <w:lang w:eastAsia="zh-CN"/>
              </w:rPr>
              <w:t>中国</w:t>
            </w:r>
            <w:r w:rsidRPr="007B198E">
              <w:rPr>
                <w:rFonts w:cs="Times New Roman"/>
                <w:bCs/>
                <w:lang w:eastAsia="zh-CN"/>
              </w:rPr>
              <w:t>境内天然气分布式供能</w:t>
            </w:r>
            <w:r w:rsidR="007249BC">
              <w:rPr>
                <w:rFonts w:cs="Times New Roman" w:hint="eastAsia"/>
                <w:bCs/>
                <w:lang w:eastAsia="zh-CN"/>
              </w:rPr>
              <w:t>服务</w:t>
            </w:r>
            <w:r w:rsidRPr="007B198E">
              <w:rPr>
                <w:rFonts w:cs="Times New Roman"/>
                <w:bCs/>
                <w:lang w:eastAsia="zh-CN"/>
              </w:rPr>
              <w:t>市场：</w:t>
            </w:r>
          </w:p>
          <w:p w14:paraId="3704ED29" w14:textId="0C076712" w:rsidR="00D34C9F" w:rsidRPr="007B198E" w:rsidRDefault="00D34C9F" w:rsidP="00835E05">
            <w:pPr>
              <w:pStyle w:val="a0"/>
              <w:adjustRightInd w:val="0"/>
              <w:snapToGrid w:val="0"/>
              <w:spacing w:after="0"/>
              <w:rPr>
                <w:rFonts w:cs="Times New Roman"/>
                <w:bCs/>
                <w:lang w:eastAsia="zh-CN"/>
              </w:rPr>
            </w:pPr>
            <w:r w:rsidRPr="007B198E">
              <w:rPr>
                <w:rFonts w:cs="Times New Roman"/>
                <w:bCs/>
                <w:lang w:eastAsia="zh-CN"/>
              </w:rPr>
              <w:t>长城燃气：</w:t>
            </w:r>
            <w:r w:rsidR="007B198E" w:rsidRPr="007B198E">
              <w:rPr>
                <w:rFonts w:cs="Times New Roman"/>
                <w:bCs/>
                <w:lang w:eastAsia="zh-CN"/>
              </w:rPr>
              <w:t>如上所述</w:t>
            </w:r>
            <w:r w:rsidRPr="007B198E">
              <w:rPr>
                <w:rFonts w:cs="Times New Roman"/>
                <w:bCs/>
                <w:lang w:eastAsia="zh-CN"/>
              </w:rPr>
              <w:t>，无锡华润智能：</w:t>
            </w:r>
            <w:r w:rsidR="007B198E" w:rsidRPr="007B198E">
              <w:rPr>
                <w:rFonts w:cs="Times New Roman"/>
                <w:bCs/>
                <w:lang w:eastAsia="zh-CN"/>
              </w:rPr>
              <w:t>如上所述</w:t>
            </w:r>
            <w:r w:rsidRPr="007B198E">
              <w:rPr>
                <w:rFonts w:cs="Times New Roman"/>
                <w:bCs/>
                <w:lang w:eastAsia="zh-CN"/>
              </w:rPr>
              <w:t>，各方合计：</w:t>
            </w:r>
            <w:r w:rsidR="007B198E" w:rsidRPr="007B198E">
              <w:rPr>
                <w:rFonts w:cs="Times New Roman"/>
                <w:bCs/>
                <w:lang w:eastAsia="zh-CN"/>
              </w:rPr>
              <w:t>如上所述。</w:t>
            </w:r>
          </w:p>
        </w:tc>
      </w:tr>
    </w:tbl>
    <w:p w14:paraId="6802995B" w14:textId="77777777" w:rsidR="00A35A6C" w:rsidRPr="008547F4" w:rsidRDefault="00A35A6C">
      <w:pPr>
        <w:pStyle w:val="a0"/>
        <w:adjustRightInd w:val="0"/>
        <w:snapToGrid w:val="0"/>
        <w:spacing w:after="0"/>
        <w:rPr>
          <w:rFonts w:eastAsia="楷体_GB2312" w:cs="Times New Roman"/>
          <w:b/>
          <w:color w:val="000000" w:themeColor="text1"/>
          <w:sz w:val="22"/>
          <w:szCs w:val="22"/>
          <w:lang w:eastAsia="zh-CN"/>
        </w:rPr>
      </w:pPr>
    </w:p>
    <w:sectPr w:rsidR="00A35A6C" w:rsidRPr="008547F4">
      <w:footerReference w:type="default" r:id="rId7"/>
      <w:pgSz w:w="11906" w:h="16838"/>
      <w:pgMar w:top="1440" w:right="1440" w:bottom="1276" w:left="1440" w:header="720" w:footer="34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C270630" w14:textId="77777777" w:rsidR="00F5676A" w:rsidRDefault="00F5676A">
      <w:pPr>
        <w:spacing w:after="0"/>
      </w:pPr>
      <w:r>
        <w:separator/>
      </w:r>
    </w:p>
  </w:endnote>
  <w:endnote w:type="continuationSeparator" w:id="0">
    <w:p w14:paraId="4B5E9524" w14:textId="77777777" w:rsidR="00F5676A" w:rsidRDefault="00F5676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implified Arabic">
    <w:altName w:val="Courier New"/>
    <w:charset w:val="00"/>
    <w:family w:val="roman"/>
    <w:pitch w:val="default"/>
    <w:sig w:usb0="00002003" w:usb1="00000000" w:usb2="00000000" w:usb3="00000000" w:csb0="00000041" w:csb1="2008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楷体_GB2312">
    <w:altName w:val="楷体"/>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ook w:val="0000" w:firstRow="0" w:lastRow="0" w:firstColumn="0" w:lastColumn="0" w:noHBand="0" w:noVBand="0"/>
    </w:tblPr>
    <w:tblGrid>
      <w:gridCol w:w="3007"/>
      <w:gridCol w:w="3011"/>
      <w:gridCol w:w="3008"/>
    </w:tblGrid>
    <w:tr w:rsidR="00CF2E27" w14:paraId="23AA00D1" w14:textId="77777777">
      <w:tc>
        <w:tcPr>
          <w:tcW w:w="3080" w:type="dxa"/>
        </w:tcPr>
        <w:p w14:paraId="20AFB20D" w14:textId="77777777" w:rsidR="00CF2E27" w:rsidRDefault="00CF2E27">
          <w:pPr>
            <w:pStyle w:val="aff4"/>
          </w:pPr>
        </w:p>
      </w:tc>
      <w:tc>
        <w:tcPr>
          <w:tcW w:w="3081" w:type="dxa"/>
        </w:tcPr>
        <w:p w14:paraId="0F4E5EAA" w14:textId="1FF2F754" w:rsidR="00CF2E27" w:rsidRDefault="00A35A6C">
          <w:pPr>
            <w:pStyle w:val="aff4"/>
            <w:jc w:val="center"/>
            <w:rPr>
              <w:rStyle w:val="affff2"/>
              <w:rFonts w:cs="Times New Roman"/>
            </w:rPr>
          </w:pPr>
          <w:r>
            <w:rPr>
              <w:rStyle w:val="affff2"/>
              <w:rFonts w:cs="Times New Roman"/>
            </w:rPr>
            <w:t xml:space="preserve">- </w:t>
          </w:r>
          <w:r>
            <w:rPr>
              <w:rStyle w:val="affff2"/>
              <w:rFonts w:cs="Times New Roman"/>
            </w:rPr>
            <w:fldChar w:fldCharType="begin"/>
          </w:r>
          <w:r>
            <w:rPr>
              <w:rStyle w:val="affff2"/>
              <w:rFonts w:cs="Times New Roman"/>
            </w:rPr>
            <w:instrText xml:space="preserve"> PAGE   \* MERGEFORMAT </w:instrText>
          </w:r>
          <w:r>
            <w:rPr>
              <w:rStyle w:val="affff2"/>
              <w:rFonts w:cs="Times New Roman"/>
            </w:rPr>
            <w:fldChar w:fldCharType="separate"/>
          </w:r>
          <w:r w:rsidR="002A443A" w:rsidRPr="002A443A">
            <w:rPr>
              <w:rStyle w:val="affff2"/>
              <w:rFonts w:cs="Times New Roman"/>
              <w:noProof/>
              <w:lang w:val="en-US"/>
            </w:rPr>
            <w:t>2</w:t>
          </w:r>
          <w:r>
            <w:rPr>
              <w:rStyle w:val="affff2"/>
              <w:rFonts w:cs="Times New Roman"/>
            </w:rPr>
            <w:fldChar w:fldCharType="end"/>
          </w:r>
          <w:r>
            <w:rPr>
              <w:rStyle w:val="affff2"/>
              <w:rFonts w:cs="Times New Roman"/>
            </w:rPr>
            <w:t xml:space="preserve"> -</w:t>
          </w:r>
        </w:p>
      </w:tc>
      <w:tc>
        <w:tcPr>
          <w:tcW w:w="3081" w:type="dxa"/>
        </w:tcPr>
        <w:p w14:paraId="4C924D3D" w14:textId="77777777" w:rsidR="00CF2E27" w:rsidRDefault="00CF2E27">
          <w:pPr>
            <w:pStyle w:val="FooterRight"/>
          </w:pPr>
        </w:p>
      </w:tc>
    </w:tr>
  </w:tbl>
  <w:p w14:paraId="4BEE1BBB" w14:textId="77777777" w:rsidR="00CF2E27" w:rsidRDefault="00CF2E27">
    <w:pPr>
      <w:pStyle w:val="aff4"/>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E113B6F" w14:textId="77777777" w:rsidR="00F5676A" w:rsidRDefault="00F5676A">
      <w:pPr>
        <w:spacing w:after="0"/>
      </w:pPr>
      <w:r>
        <w:separator/>
      </w:r>
    </w:p>
  </w:footnote>
  <w:footnote w:type="continuationSeparator" w:id="0">
    <w:p w14:paraId="1AE362FD" w14:textId="77777777" w:rsidR="00F5676A" w:rsidRDefault="00F5676A">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5195CAD"/>
    <w:multiLevelType w:val="multilevel"/>
    <w:tmpl w:val="25195CAD"/>
    <w:lvl w:ilvl="0">
      <w:start w:val="1"/>
      <w:numFmt w:val="bullet"/>
      <w:pStyle w:val="BulletL1"/>
      <w:lvlText w:val="·"/>
      <w:lvlJc w:val="left"/>
      <w:pPr>
        <w:tabs>
          <w:tab w:val="num" w:pos="720"/>
        </w:tabs>
        <w:ind w:left="721" w:hanging="720"/>
      </w:pPr>
      <w:rPr>
        <w:rFonts w:ascii="Symbol" w:hAnsi="Symbol" w:hint="default"/>
        <w:b w:val="0"/>
        <w:i w:val="0"/>
        <w:caps w:val="0"/>
        <w:strike w:val="0"/>
        <w:dstrike w:val="0"/>
        <w:vanish w:val="0"/>
        <w:color w:val="auto"/>
        <w:sz w:val="24"/>
        <w:u w:val="none"/>
        <w:vertAlign w:val="baseline"/>
      </w:rPr>
    </w:lvl>
    <w:lvl w:ilvl="1">
      <w:start w:val="1"/>
      <w:numFmt w:val="bullet"/>
      <w:lvlRestart w:val="0"/>
      <w:pStyle w:val="BulletL2"/>
      <w:lvlText w:val="·"/>
      <w:lvlJc w:val="left"/>
      <w:pPr>
        <w:tabs>
          <w:tab w:val="num" w:pos="1440"/>
        </w:tabs>
        <w:ind w:left="1441" w:hanging="720"/>
      </w:pPr>
      <w:rPr>
        <w:rFonts w:ascii="Symbol" w:hAnsi="Symbol" w:hint="default"/>
        <w:b w:val="0"/>
        <w:i w:val="0"/>
        <w:caps w:val="0"/>
        <w:strike w:val="0"/>
        <w:dstrike w:val="0"/>
        <w:vanish w:val="0"/>
        <w:color w:val="auto"/>
        <w:sz w:val="24"/>
        <w:u w:val="none"/>
        <w:vertAlign w:val="baseline"/>
      </w:rPr>
    </w:lvl>
    <w:lvl w:ilvl="2">
      <w:start w:val="1"/>
      <w:numFmt w:val="bullet"/>
      <w:lvlRestart w:val="0"/>
      <w:pStyle w:val="BulletL3"/>
      <w:lvlText w:val="·"/>
      <w:lvlJc w:val="left"/>
      <w:pPr>
        <w:tabs>
          <w:tab w:val="num" w:pos="2160"/>
        </w:tabs>
        <w:ind w:left="2161" w:hanging="720"/>
      </w:pPr>
      <w:rPr>
        <w:rFonts w:ascii="Symbol" w:hAnsi="Symbol" w:hint="default"/>
        <w:b w:val="0"/>
        <w:i w:val="0"/>
        <w:caps w:val="0"/>
        <w:strike w:val="0"/>
        <w:dstrike w:val="0"/>
        <w:vanish w:val="0"/>
        <w:color w:val="auto"/>
        <w:sz w:val="24"/>
        <w:u w:val="none"/>
        <w:vertAlign w:val="baseline"/>
      </w:rPr>
    </w:lvl>
    <w:lvl w:ilvl="3">
      <w:start w:val="1"/>
      <w:numFmt w:val="bullet"/>
      <w:lvlRestart w:val="0"/>
      <w:pStyle w:val="BulletL4"/>
      <w:lvlText w:val="·"/>
      <w:lvlJc w:val="left"/>
      <w:pPr>
        <w:tabs>
          <w:tab w:val="num" w:pos="2880"/>
        </w:tabs>
        <w:ind w:left="2881" w:hanging="720"/>
      </w:pPr>
      <w:rPr>
        <w:rFonts w:ascii="Symbol" w:hAnsi="Symbol" w:hint="default"/>
        <w:b w:val="0"/>
        <w:i w:val="0"/>
        <w:caps w:val="0"/>
        <w:strike w:val="0"/>
        <w:dstrike w:val="0"/>
        <w:vanish w:val="0"/>
        <w:color w:val="auto"/>
        <w:sz w:val="24"/>
        <w:u w:val="none"/>
        <w:vertAlign w:val="baseline"/>
      </w:rPr>
    </w:lvl>
    <w:lvl w:ilvl="4">
      <w:start w:val="1"/>
      <w:numFmt w:val="bullet"/>
      <w:lvlRestart w:val="0"/>
      <w:pStyle w:val="BulletL5"/>
      <w:lvlText w:val="·"/>
      <w:lvlJc w:val="left"/>
      <w:pPr>
        <w:tabs>
          <w:tab w:val="num" w:pos="3600"/>
        </w:tabs>
        <w:ind w:left="3601" w:hanging="720"/>
      </w:pPr>
      <w:rPr>
        <w:rFonts w:ascii="Symbol" w:hAnsi="Symbol" w:hint="default"/>
        <w:b w:val="0"/>
        <w:i w:val="0"/>
        <w:caps w:val="0"/>
        <w:strike w:val="0"/>
        <w:dstrike w:val="0"/>
        <w:vanish w:val="0"/>
        <w:color w:val="auto"/>
        <w:sz w:val="24"/>
        <w:u w:val="none"/>
        <w:vertAlign w:val="baseline"/>
      </w:rPr>
    </w:lvl>
    <w:lvl w:ilvl="5">
      <w:start w:val="1"/>
      <w:numFmt w:val="bullet"/>
      <w:lvlRestart w:val="0"/>
      <w:pStyle w:val="BulletL6"/>
      <w:lvlText w:val="·"/>
      <w:lvlJc w:val="left"/>
      <w:pPr>
        <w:tabs>
          <w:tab w:val="num" w:pos="4320"/>
        </w:tabs>
        <w:ind w:left="4321" w:hanging="720"/>
      </w:pPr>
      <w:rPr>
        <w:rFonts w:ascii="Symbol" w:hAnsi="Symbol" w:hint="default"/>
        <w:b w:val="0"/>
        <w:i w:val="0"/>
        <w:caps w:val="0"/>
        <w:strike w:val="0"/>
        <w:dstrike w:val="0"/>
        <w:vanish w:val="0"/>
        <w:color w:val="auto"/>
        <w:sz w:val="24"/>
        <w:u w:val="none"/>
        <w:vertAlign w:val="baseline"/>
      </w:rPr>
    </w:lvl>
    <w:lvl w:ilvl="6">
      <w:start w:val="1"/>
      <w:numFmt w:val="bullet"/>
      <w:lvlRestart w:val="0"/>
      <w:pStyle w:val="BulletL7"/>
      <w:lvlText w:val="·"/>
      <w:lvlJc w:val="left"/>
      <w:pPr>
        <w:tabs>
          <w:tab w:val="num" w:pos="5040"/>
        </w:tabs>
        <w:ind w:left="5041" w:hanging="720"/>
      </w:pPr>
      <w:rPr>
        <w:rFonts w:ascii="Symbol" w:hAnsi="Symbol" w:hint="default"/>
        <w:b w:val="0"/>
        <w:i w:val="0"/>
        <w:caps w:val="0"/>
        <w:strike w:val="0"/>
        <w:dstrike w:val="0"/>
        <w:vanish w:val="0"/>
        <w:color w:val="auto"/>
        <w:sz w:val="24"/>
        <w:u w:val="none"/>
        <w:vertAlign w:val="baseline"/>
      </w:rPr>
    </w:lvl>
    <w:lvl w:ilvl="7">
      <w:start w:val="1"/>
      <w:numFmt w:val="none"/>
      <w:lvlRestart w:val="0"/>
      <w:pStyle w:val="BulletL8"/>
      <w:suff w:val="nothing"/>
      <w:lvlText w:val=""/>
      <w:lvlJc w:val="left"/>
      <w:pPr>
        <w:tabs>
          <w:tab w:val="num" w:pos="0"/>
        </w:tabs>
        <w:ind w:left="1" w:firstLine="0"/>
      </w:pPr>
      <w:rPr>
        <w:rFonts w:ascii="Symbol" w:hAnsi="Symbol" w:hint="default"/>
        <w:b w:val="0"/>
        <w:i w:val="0"/>
        <w:caps w:val="0"/>
        <w:strike w:val="0"/>
        <w:dstrike w:val="0"/>
        <w:vanish w:val="0"/>
        <w:color w:val="auto"/>
        <w:sz w:val="22"/>
        <w:u w:val="none"/>
        <w:vertAlign w:val="baseline"/>
      </w:rPr>
    </w:lvl>
    <w:lvl w:ilvl="8">
      <w:start w:val="1"/>
      <w:numFmt w:val="none"/>
      <w:lvlRestart w:val="0"/>
      <w:pStyle w:val="BulletL9"/>
      <w:suff w:val="nothing"/>
      <w:lvlText w:val=""/>
      <w:lvlJc w:val="left"/>
      <w:pPr>
        <w:tabs>
          <w:tab w:val="num" w:pos="0"/>
        </w:tabs>
        <w:ind w:left="1" w:firstLine="0"/>
      </w:pPr>
      <w:rPr>
        <w:rFonts w:ascii="Symbol" w:hAnsi="Symbol" w:hint="default"/>
        <w:b w:val="0"/>
        <w:i w:val="0"/>
        <w:caps w:val="0"/>
        <w:strike w:val="0"/>
        <w:dstrike w:val="0"/>
        <w:vanish w:val="0"/>
        <w:color w:val="auto"/>
        <w:sz w:val="22"/>
        <w:u w:val="none"/>
        <w:vertAlign w:val="baseline"/>
      </w:rPr>
    </w:lvl>
  </w:abstractNum>
  <w:abstractNum w:abstractNumId="1" w15:restartNumberingAfterBreak="0">
    <w:nsid w:val="4F0244F7"/>
    <w:multiLevelType w:val="multilevel"/>
    <w:tmpl w:val="4F0244F7"/>
    <w:lvl w:ilvl="0">
      <w:start w:val="1"/>
      <w:numFmt w:val="decimal"/>
      <w:pStyle w:val="NormalLeft"/>
      <w:lvlText w:val="%1)"/>
      <w:lvlJc w:val="left"/>
      <w:pPr>
        <w:ind w:left="644" w:hanging="360"/>
      </w:pPr>
      <w:rPr>
        <w:color w:val="auto"/>
      </w:r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2" w15:restartNumberingAfterBreak="0">
    <w:nsid w:val="6B4F0377"/>
    <w:multiLevelType w:val="multilevel"/>
    <w:tmpl w:val="6B4F0377"/>
    <w:lvl w:ilvl="0">
      <w:start w:val="1"/>
      <w:numFmt w:val="decimal"/>
      <w:pStyle w:val="StandardL1"/>
      <w:isLgl/>
      <w:lvlText w:val="%1."/>
      <w:lvlJc w:val="left"/>
      <w:pPr>
        <w:tabs>
          <w:tab w:val="num" w:pos="720"/>
        </w:tabs>
        <w:ind w:left="720" w:hanging="720"/>
      </w:pPr>
      <w:rPr>
        <w:rFonts w:ascii="Times New Roman" w:hAnsi="Times New Roman" w:cs="Times New Roman"/>
        <w:b w:val="0"/>
        <w:i w:val="0"/>
        <w:caps w:val="0"/>
        <w:strike w:val="0"/>
        <w:dstrike w:val="0"/>
        <w:vanish w:val="0"/>
        <w:color w:val="auto"/>
        <w:sz w:val="24"/>
        <w:u w:val="none"/>
        <w:vertAlign w:val="baseline"/>
      </w:rPr>
    </w:lvl>
    <w:lvl w:ilvl="1">
      <w:start w:val="1"/>
      <w:numFmt w:val="decimal"/>
      <w:pStyle w:val="StandardL2"/>
      <w:isLgl/>
      <w:lvlText w:val="%1.%2"/>
      <w:lvlJc w:val="left"/>
      <w:pPr>
        <w:tabs>
          <w:tab w:val="num" w:pos="720"/>
        </w:tabs>
        <w:ind w:left="720" w:hanging="720"/>
      </w:pPr>
      <w:rPr>
        <w:rFonts w:ascii="Times New Roman" w:hAnsi="Times New Roman" w:cs="Times New Roman"/>
        <w:b w:val="0"/>
        <w:i w:val="0"/>
        <w:caps w:val="0"/>
        <w:strike w:val="0"/>
        <w:dstrike w:val="0"/>
        <w:vanish w:val="0"/>
        <w:color w:val="auto"/>
        <w:sz w:val="24"/>
        <w:u w:val="none"/>
        <w:vertAlign w:val="baseline"/>
      </w:rPr>
    </w:lvl>
    <w:lvl w:ilvl="2">
      <w:start w:val="1"/>
      <w:numFmt w:val="decimal"/>
      <w:pStyle w:val="StandardL3"/>
      <w:isLgl/>
      <w:lvlText w:val="%1.%2.%3"/>
      <w:lvlJc w:val="left"/>
      <w:pPr>
        <w:tabs>
          <w:tab w:val="num" w:pos="1440"/>
        </w:tabs>
        <w:ind w:left="1440" w:hanging="720"/>
      </w:pPr>
      <w:rPr>
        <w:rFonts w:ascii="Times New Roman" w:hAnsi="Times New Roman" w:cs="Times New Roman"/>
        <w:b w:val="0"/>
        <w:i w:val="0"/>
        <w:caps w:val="0"/>
        <w:strike w:val="0"/>
        <w:dstrike w:val="0"/>
        <w:vanish w:val="0"/>
        <w:color w:val="auto"/>
        <w:sz w:val="20"/>
        <w:u w:val="none"/>
        <w:vertAlign w:val="baseline"/>
      </w:rPr>
    </w:lvl>
    <w:lvl w:ilvl="3">
      <w:start w:val="1"/>
      <w:numFmt w:val="lowerLetter"/>
      <w:pStyle w:val="StandardL4"/>
      <w:lvlText w:val="(%4)"/>
      <w:lvlJc w:val="left"/>
      <w:pPr>
        <w:tabs>
          <w:tab w:val="num" w:pos="2160"/>
        </w:tabs>
        <w:ind w:left="2160" w:hanging="720"/>
      </w:pPr>
      <w:rPr>
        <w:rFonts w:ascii="Times New Roman" w:hAnsi="Times New Roman" w:cs="Times New Roman"/>
        <w:b w:val="0"/>
        <w:i w:val="0"/>
        <w:caps w:val="0"/>
        <w:strike w:val="0"/>
        <w:dstrike w:val="0"/>
        <w:vanish w:val="0"/>
        <w:color w:val="auto"/>
        <w:sz w:val="24"/>
        <w:u w:val="none"/>
        <w:vertAlign w:val="baseline"/>
      </w:rPr>
    </w:lvl>
    <w:lvl w:ilvl="4">
      <w:start w:val="1"/>
      <w:numFmt w:val="lowerRoman"/>
      <w:pStyle w:val="StandardL5"/>
      <w:lvlText w:val="(%5)"/>
      <w:lvlJc w:val="left"/>
      <w:pPr>
        <w:tabs>
          <w:tab w:val="num" w:pos="2880"/>
        </w:tabs>
        <w:ind w:left="2880" w:hanging="720"/>
      </w:pPr>
      <w:rPr>
        <w:rFonts w:ascii="Times New Roman" w:hAnsi="Times New Roman" w:cs="Times New Roman"/>
        <w:b w:val="0"/>
        <w:i w:val="0"/>
        <w:caps w:val="0"/>
        <w:strike w:val="0"/>
        <w:dstrike w:val="0"/>
        <w:vanish w:val="0"/>
        <w:color w:val="auto"/>
        <w:sz w:val="24"/>
        <w:u w:val="none"/>
        <w:vertAlign w:val="baseline"/>
      </w:rPr>
    </w:lvl>
    <w:lvl w:ilvl="5">
      <w:start w:val="1"/>
      <w:numFmt w:val="upperLetter"/>
      <w:pStyle w:val="StandardL6"/>
      <w:lvlText w:val="(%6)"/>
      <w:lvlJc w:val="left"/>
      <w:pPr>
        <w:tabs>
          <w:tab w:val="num" w:pos="3600"/>
        </w:tabs>
        <w:ind w:left="3600" w:hanging="720"/>
      </w:pPr>
      <w:rPr>
        <w:rFonts w:ascii="Times New Roman" w:hAnsi="Times New Roman" w:cs="Times New Roman"/>
        <w:b w:val="0"/>
        <w:i w:val="0"/>
        <w:caps w:val="0"/>
        <w:strike w:val="0"/>
        <w:dstrike w:val="0"/>
        <w:vanish w:val="0"/>
        <w:color w:val="auto"/>
        <w:sz w:val="24"/>
        <w:u w:val="none"/>
        <w:vertAlign w:val="baseline"/>
      </w:rPr>
    </w:lvl>
    <w:lvl w:ilvl="6">
      <w:start w:val="1"/>
      <w:numFmt w:val="decimal"/>
      <w:pStyle w:val="StandardL7"/>
      <w:lvlText w:val="(%7)"/>
      <w:lvlJc w:val="left"/>
      <w:pPr>
        <w:tabs>
          <w:tab w:val="num" w:pos="4320"/>
        </w:tabs>
        <w:ind w:left="4321" w:hanging="721"/>
      </w:pPr>
      <w:rPr>
        <w:rFonts w:ascii="Times New Roman" w:hAnsi="Times New Roman" w:cs="Times New Roman"/>
        <w:b w:val="0"/>
        <w:i w:val="0"/>
        <w:caps w:val="0"/>
        <w:strike w:val="0"/>
        <w:dstrike w:val="0"/>
        <w:vanish w:val="0"/>
        <w:color w:val="auto"/>
        <w:sz w:val="24"/>
        <w:u w:val="none"/>
        <w:vertAlign w:val="baseline"/>
      </w:rPr>
    </w:lvl>
    <w:lvl w:ilvl="7">
      <w:start w:val="1"/>
      <w:numFmt w:val="lowerLetter"/>
      <w:lvlRestart w:val="2"/>
      <w:pStyle w:val="StandardL8"/>
      <w:lvlText w:val="(%8)"/>
      <w:lvlJc w:val="left"/>
      <w:pPr>
        <w:tabs>
          <w:tab w:val="num" w:pos="1440"/>
        </w:tabs>
        <w:ind w:left="1440" w:hanging="720"/>
      </w:pPr>
      <w:rPr>
        <w:rFonts w:ascii="Times New Roman" w:hAnsi="Times New Roman" w:cs="Times New Roman"/>
        <w:b w:val="0"/>
        <w:i w:val="0"/>
        <w:caps w:val="0"/>
        <w:strike w:val="0"/>
        <w:dstrike w:val="0"/>
        <w:vanish w:val="0"/>
        <w:color w:val="auto"/>
        <w:sz w:val="24"/>
        <w:u w:val="none"/>
        <w:vertAlign w:val="baseline"/>
      </w:rPr>
    </w:lvl>
    <w:lvl w:ilvl="8">
      <w:start w:val="1"/>
      <w:numFmt w:val="lowerRoman"/>
      <w:pStyle w:val="StandardL9"/>
      <w:lvlText w:val="(%9)"/>
      <w:lvlJc w:val="left"/>
      <w:pPr>
        <w:tabs>
          <w:tab w:val="num" w:pos="2160"/>
        </w:tabs>
        <w:ind w:left="2160" w:hanging="720"/>
      </w:pPr>
      <w:rPr>
        <w:rFonts w:ascii="Times New Roman" w:hAnsi="Times New Roman" w:cs="Times New Roman"/>
        <w:b w:val="0"/>
        <w:i w:val="0"/>
        <w:caps w:val="0"/>
        <w:strike w:val="0"/>
        <w:dstrike w:val="0"/>
        <w:vanish w:val="0"/>
        <w:color w:val="auto"/>
        <w:sz w:val="24"/>
        <w:u w:val="none"/>
        <w:vertAlign w:val="baseline"/>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proofState w:spelling="clean" w:grammar="clean"/>
  <w:attachedTemplate r:id="rId1"/>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styleLockQFSet/>
  <w:defaultTabStop w:val="720"/>
  <w:drawingGridHorizontalSpacing w:val="120"/>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1ECC"/>
    <w:rsid w:val="84E59F3C"/>
    <w:rsid w:val="8534106F"/>
    <w:rsid w:val="87743ADA"/>
    <w:rsid w:val="87AFA60D"/>
    <w:rsid w:val="8D771EA3"/>
    <w:rsid w:val="8EF545B6"/>
    <w:rsid w:val="8F7FAE7C"/>
    <w:rsid w:val="8FBB26B2"/>
    <w:rsid w:val="8FF72E86"/>
    <w:rsid w:val="8FF748B9"/>
    <w:rsid w:val="91FC2290"/>
    <w:rsid w:val="926FA108"/>
    <w:rsid w:val="9376D5C8"/>
    <w:rsid w:val="939E3DB3"/>
    <w:rsid w:val="971EEBF9"/>
    <w:rsid w:val="979602E8"/>
    <w:rsid w:val="97DF2F14"/>
    <w:rsid w:val="97FBB6EB"/>
    <w:rsid w:val="97FF9B57"/>
    <w:rsid w:val="99BFD0A7"/>
    <w:rsid w:val="99FB4705"/>
    <w:rsid w:val="9B0956C8"/>
    <w:rsid w:val="9BBCD445"/>
    <w:rsid w:val="9CFB8099"/>
    <w:rsid w:val="9DBBADFE"/>
    <w:rsid w:val="9DFE4303"/>
    <w:rsid w:val="9E7FC310"/>
    <w:rsid w:val="9EBBCDE8"/>
    <w:rsid w:val="9EDB29B9"/>
    <w:rsid w:val="9EDF847B"/>
    <w:rsid w:val="9F57860F"/>
    <w:rsid w:val="9F7E83BC"/>
    <w:rsid w:val="9FAA1E79"/>
    <w:rsid w:val="9FDAFD84"/>
    <w:rsid w:val="9FE7929F"/>
    <w:rsid w:val="9FEEE9B9"/>
    <w:rsid w:val="9FF2DC44"/>
    <w:rsid w:val="9FF4F744"/>
    <w:rsid w:val="9FFA4BD1"/>
    <w:rsid w:val="9FFF1DA7"/>
    <w:rsid w:val="A5E73DD2"/>
    <w:rsid w:val="A77F0128"/>
    <w:rsid w:val="A9CFD01B"/>
    <w:rsid w:val="A9F6E7BA"/>
    <w:rsid w:val="AA73DDB7"/>
    <w:rsid w:val="ABEF9D54"/>
    <w:rsid w:val="ABF5260D"/>
    <w:rsid w:val="ABFA31A4"/>
    <w:rsid w:val="AC6F92C3"/>
    <w:rsid w:val="AD6DAE1A"/>
    <w:rsid w:val="ADE3DF10"/>
    <w:rsid w:val="ADFBCAD1"/>
    <w:rsid w:val="ADFF38DB"/>
    <w:rsid w:val="AE17E6FB"/>
    <w:rsid w:val="AE96EA6E"/>
    <w:rsid w:val="AEBB3E95"/>
    <w:rsid w:val="AEE79CC0"/>
    <w:rsid w:val="AF5B1B8B"/>
    <w:rsid w:val="AF5C8793"/>
    <w:rsid w:val="AF979623"/>
    <w:rsid w:val="AFE62D7B"/>
    <w:rsid w:val="AFE77282"/>
    <w:rsid w:val="AFEDA589"/>
    <w:rsid w:val="AFFE4237"/>
    <w:rsid w:val="AFFEB8F2"/>
    <w:rsid w:val="B2FFC9E7"/>
    <w:rsid w:val="B337DDCF"/>
    <w:rsid w:val="B37FF00B"/>
    <w:rsid w:val="B39EA0D9"/>
    <w:rsid w:val="B3DF946F"/>
    <w:rsid w:val="B3F7F657"/>
    <w:rsid w:val="B3FD20F2"/>
    <w:rsid w:val="B3FFDD73"/>
    <w:rsid w:val="B453D96F"/>
    <w:rsid w:val="B53DDEDC"/>
    <w:rsid w:val="B57FCA7F"/>
    <w:rsid w:val="B5DDCBA8"/>
    <w:rsid w:val="B5DFD61B"/>
    <w:rsid w:val="B5F73E27"/>
    <w:rsid w:val="B5FE3839"/>
    <w:rsid w:val="B5FE4DC0"/>
    <w:rsid w:val="B6DBE1F8"/>
    <w:rsid w:val="B6FEEB89"/>
    <w:rsid w:val="B6FF5108"/>
    <w:rsid w:val="B6FF9F6B"/>
    <w:rsid w:val="B737B11B"/>
    <w:rsid w:val="B77F5DE1"/>
    <w:rsid w:val="B7876DAB"/>
    <w:rsid w:val="B7DEB543"/>
    <w:rsid w:val="B7F753D8"/>
    <w:rsid w:val="B7F9AF5F"/>
    <w:rsid w:val="B91E5A96"/>
    <w:rsid w:val="B979EAE5"/>
    <w:rsid w:val="B9ACA7B9"/>
    <w:rsid w:val="B9D7D21C"/>
    <w:rsid w:val="B9F7BCFA"/>
    <w:rsid w:val="BA37F569"/>
    <w:rsid w:val="BA9DA00A"/>
    <w:rsid w:val="BB2B0C03"/>
    <w:rsid w:val="BB9FA3A4"/>
    <w:rsid w:val="BBB716C6"/>
    <w:rsid w:val="BBCF6D6B"/>
    <w:rsid w:val="BBDB1017"/>
    <w:rsid w:val="BBEDC4E2"/>
    <w:rsid w:val="BBFDD955"/>
    <w:rsid w:val="BBFE1663"/>
    <w:rsid w:val="BBFF149D"/>
    <w:rsid w:val="BBFF871A"/>
    <w:rsid w:val="BC578433"/>
    <w:rsid w:val="BC7F1D07"/>
    <w:rsid w:val="BC9E8286"/>
    <w:rsid w:val="BC9F765B"/>
    <w:rsid w:val="BCB349F8"/>
    <w:rsid w:val="BCDF2383"/>
    <w:rsid w:val="BCEFE232"/>
    <w:rsid w:val="BCFED484"/>
    <w:rsid w:val="BCFFB816"/>
    <w:rsid w:val="BD6E5A8A"/>
    <w:rsid w:val="BD75A479"/>
    <w:rsid w:val="BD7B4372"/>
    <w:rsid w:val="BDBB3948"/>
    <w:rsid w:val="BDBEF976"/>
    <w:rsid w:val="BDDC60A3"/>
    <w:rsid w:val="BDDDB18C"/>
    <w:rsid w:val="BDF3C4BC"/>
    <w:rsid w:val="BDF73C92"/>
    <w:rsid w:val="BDF765F6"/>
    <w:rsid w:val="BDF7F28A"/>
    <w:rsid w:val="BDFCD2A1"/>
    <w:rsid w:val="BDFDB891"/>
    <w:rsid w:val="BE8F61FF"/>
    <w:rsid w:val="BEA76C33"/>
    <w:rsid w:val="BEBCC0C0"/>
    <w:rsid w:val="BEBE6B4E"/>
    <w:rsid w:val="BEF59FF0"/>
    <w:rsid w:val="BEF89B81"/>
    <w:rsid w:val="BEFD6D96"/>
    <w:rsid w:val="BEFED243"/>
    <w:rsid w:val="BEFF1ECB"/>
    <w:rsid w:val="BF3B7045"/>
    <w:rsid w:val="BF7374EB"/>
    <w:rsid w:val="BFBEEF59"/>
    <w:rsid w:val="BFBF33C1"/>
    <w:rsid w:val="BFCE656F"/>
    <w:rsid w:val="BFD98C23"/>
    <w:rsid w:val="BFDD9601"/>
    <w:rsid w:val="BFDF031C"/>
    <w:rsid w:val="BFECC6D9"/>
    <w:rsid w:val="BFEFBAA7"/>
    <w:rsid w:val="BFFE0B01"/>
    <w:rsid w:val="BFFF0BA1"/>
    <w:rsid w:val="C335F688"/>
    <w:rsid w:val="C37EDC1F"/>
    <w:rsid w:val="C3D4FB9A"/>
    <w:rsid w:val="C59FCD24"/>
    <w:rsid w:val="C5FE4867"/>
    <w:rsid w:val="C5FFD6F0"/>
    <w:rsid w:val="C6DE0E63"/>
    <w:rsid w:val="C6F1C045"/>
    <w:rsid w:val="C76E776A"/>
    <w:rsid w:val="C77F76C9"/>
    <w:rsid w:val="CADE927D"/>
    <w:rsid w:val="CAFB2439"/>
    <w:rsid w:val="CB37AB53"/>
    <w:rsid w:val="CB3FDFB9"/>
    <w:rsid w:val="CB7D4528"/>
    <w:rsid w:val="CBA74DAD"/>
    <w:rsid w:val="CD70D15A"/>
    <w:rsid w:val="CD7FDC06"/>
    <w:rsid w:val="CECB3BD6"/>
    <w:rsid w:val="CF1F01F8"/>
    <w:rsid w:val="CF6702E8"/>
    <w:rsid w:val="CF7F0ADA"/>
    <w:rsid w:val="CFAFA8B3"/>
    <w:rsid w:val="CFBE596F"/>
    <w:rsid w:val="CFEB3B24"/>
    <w:rsid w:val="CFFE65AE"/>
    <w:rsid w:val="CFFFA018"/>
    <w:rsid w:val="D25FA9CA"/>
    <w:rsid w:val="D2AE25E6"/>
    <w:rsid w:val="D34FEDF1"/>
    <w:rsid w:val="D3F2FA30"/>
    <w:rsid w:val="D47F46C4"/>
    <w:rsid w:val="D4FFA1FF"/>
    <w:rsid w:val="D5AD09F7"/>
    <w:rsid w:val="D5DC246E"/>
    <w:rsid w:val="D67EB649"/>
    <w:rsid w:val="D6BB4FA3"/>
    <w:rsid w:val="D6FF0AD2"/>
    <w:rsid w:val="D76D9A37"/>
    <w:rsid w:val="D77CE423"/>
    <w:rsid w:val="D7BF26B5"/>
    <w:rsid w:val="D7CE51BA"/>
    <w:rsid w:val="D7EFE8F7"/>
    <w:rsid w:val="D7F9272C"/>
    <w:rsid w:val="D8AD4578"/>
    <w:rsid w:val="D99F5AC5"/>
    <w:rsid w:val="D9DEF241"/>
    <w:rsid w:val="D9DFA9B2"/>
    <w:rsid w:val="DB551BA2"/>
    <w:rsid w:val="DB6F7390"/>
    <w:rsid w:val="DB7A8AE6"/>
    <w:rsid w:val="DBAD5F9B"/>
    <w:rsid w:val="DCFF2B66"/>
    <w:rsid w:val="DCFF3C30"/>
    <w:rsid w:val="DD77F5C7"/>
    <w:rsid w:val="DDA5AB18"/>
    <w:rsid w:val="DDD44021"/>
    <w:rsid w:val="DDF7BB5D"/>
    <w:rsid w:val="DDFACD3C"/>
    <w:rsid w:val="DDFF75D3"/>
    <w:rsid w:val="DDFF99FD"/>
    <w:rsid w:val="DE0E315C"/>
    <w:rsid w:val="DE374209"/>
    <w:rsid w:val="DEA69F54"/>
    <w:rsid w:val="DEB4B4DC"/>
    <w:rsid w:val="DEB6E6F2"/>
    <w:rsid w:val="DEDBDB5A"/>
    <w:rsid w:val="DEE4EDED"/>
    <w:rsid w:val="DEEF1FFD"/>
    <w:rsid w:val="DEEF7289"/>
    <w:rsid w:val="DEFE1564"/>
    <w:rsid w:val="DF1BC291"/>
    <w:rsid w:val="DF5F5393"/>
    <w:rsid w:val="DF5FDA3F"/>
    <w:rsid w:val="DF7113B8"/>
    <w:rsid w:val="DF755E08"/>
    <w:rsid w:val="DF7E6041"/>
    <w:rsid w:val="DF9237FE"/>
    <w:rsid w:val="DFB36254"/>
    <w:rsid w:val="DFB3BACE"/>
    <w:rsid w:val="DFB7E1F9"/>
    <w:rsid w:val="DFBD1245"/>
    <w:rsid w:val="DFBEE897"/>
    <w:rsid w:val="DFCF8FB9"/>
    <w:rsid w:val="DFE7D979"/>
    <w:rsid w:val="DFEB714C"/>
    <w:rsid w:val="DFEDEC74"/>
    <w:rsid w:val="DFF7AA89"/>
    <w:rsid w:val="DFFD3C7B"/>
    <w:rsid w:val="DFFF50B4"/>
    <w:rsid w:val="E19AD666"/>
    <w:rsid w:val="E1FF2836"/>
    <w:rsid w:val="E2F3D63A"/>
    <w:rsid w:val="E36DD547"/>
    <w:rsid w:val="E3DD847B"/>
    <w:rsid w:val="E3E74D65"/>
    <w:rsid w:val="E3FE57C8"/>
    <w:rsid w:val="E4B71478"/>
    <w:rsid w:val="E5AFBE85"/>
    <w:rsid w:val="E5BF98E0"/>
    <w:rsid w:val="E6BFED86"/>
    <w:rsid w:val="E6D60022"/>
    <w:rsid w:val="E764CC0B"/>
    <w:rsid w:val="E76F7A78"/>
    <w:rsid w:val="E7D5C629"/>
    <w:rsid w:val="E7FFA950"/>
    <w:rsid w:val="E8DC18CA"/>
    <w:rsid w:val="E8F7B6B8"/>
    <w:rsid w:val="E919BAFA"/>
    <w:rsid w:val="E96B4C62"/>
    <w:rsid w:val="E9DBD7F3"/>
    <w:rsid w:val="EADB9567"/>
    <w:rsid w:val="EAF2CB22"/>
    <w:rsid w:val="EAFF36D2"/>
    <w:rsid w:val="EAFFC35A"/>
    <w:rsid w:val="EB532CEF"/>
    <w:rsid w:val="EB9FA6CD"/>
    <w:rsid w:val="EBA7885C"/>
    <w:rsid w:val="EBB7D72D"/>
    <w:rsid w:val="EBEF3381"/>
    <w:rsid w:val="EBEFA88D"/>
    <w:rsid w:val="EBFE79B4"/>
    <w:rsid w:val="EBFF3C97"/>
    <w:rsid w:val="EC5F3DF8"/>
    <w:rsid w:val="ECBFE48C"/>
    <w:rsid w:val="ECFFE31D"/>
    <w:rsid w:val="ED2FD6C9"/>
    <w:rsid w:val="ED3D6A88"/>
    <w:rsid w:val="ED78A3FD"/>
    <w:rsid w:val="ED7FD3F2"/>
    <w:rsid w:val="ED8A5B22"/>
    <w:rsid w:val="ED8F8CA8"/>
    <w:rsid w:val="EDCDF313"/>
    <w:rsid w:val="EDDF9529"/>
    <w:rsid w:val="EDE7B6AD"/>
    <w:rsid w:val="EDF2B816"/>
    <w:rsid w:val="EDF78CBE"/>
    <w:rsid w:val="EDFBE145"/>
    <w:rsid w:val="EE5D0B1E"/>
    <w:rsid w:val="EE9F7B44"/>
    <w:rsid w:val="EEB3DDC8"/>
    <w:rsid w:val="EEBE564A"/>
    <w:rsid w:val="EEBF44FA"/>
    <w:rsid w:val="EEDFDD0C"/>
    <w:rsid w:val="EEF02CD2"/>
    <w:rsid w:val="EEF13C01"/>
    <w:rsid w:val="EEF9AAE0"/>
    <w:rsid w:val="EEFE93BE"/>
    <w:rsid w:val="EEFEC7A5"/>
    <w:rsid w:val="EF1F9018"/>
    <w:rsid w:val="EF3D10BE"/>
    <w:rsid w:val="EF5B8D96"/>
    <w:rsid w:val="EF5F6A56"/>
    <w:rsid w:val="EF5F6AD8"/>
    <w:rsid w:val="EF6CB25D"/>
    <w:rsid w:val="EF6F1FB8"/>
    <w:rsid w:val="EF777D40"/>
    <w:rsid w:val="EF7A704C"/>
    <w:rsid w:val="EFAD19DB"/>
    <w:rsid w:val="EFBDFFFF"/>
    <w:rsid w:val="EFBF9029"/>
    <w:rsid w:val="EFBFDDE8"/>
    <w:rsid w:val="EFD0F43F"/>
    <w:rsid w:val="EFD47AFB"/>
    <w:rsid w:val="EFE7A407"/>
    <w:rsid w:val="EFE95745"/>
    <w:rsid w:val="EFF17321"/>
    <w:rsid w:val="EFFB4BBF"/>
    <w:rsid w:val="EFFF88D0"/>
    <w:rsid w:val="EFFF8E9F"/>
    <w:rsid w:val="EFFFB4D8"/>
    <w:rsid w:val="EFFFE09F"/>
    <w:rsid w:val="F06F0348"/>
    <w:rsid w:val="F1978354"/>
    <w:rsid w:val="F1FF1ADC"/>
    <w:rsid w:val="F1FF2E20"/>
    <w:rsid w:val="F25996C0"/>
    <w:rsid w:val="F27F6C45"/>
    <w:rsid w:val="F2F5DC79"/>
    <w:rsid w:val="F2FBAAA4"/>
    <w:rsid w:val="F33FFF2F"/>
    <w:rsid w:val="F3BF87D0"/>
    <w:rsid w:val="F3D8F379"/>
    <w:rsid w:val="F3DDAB5A"/>
    <w:rsid w:val="F3F31866"/>
    <w:rsid w:val="F57356A8"/>
    <w:rsid w:val="F57F4DEC"/>
    <w:rsid w:val="F59EB3FB"/>
    <w:rsid w:val="F5A78F63"/>
    <w:rsid w:val="F5DD2FB3"/>
    <w:rsid w:val="F5EF3783"/>
    <w:rsid w:val="F63F2C1B"/>
    <w:rsid w:val="F67BA745"/>
    <w:rsid w:val="F6B6DA7F"/>
    <w:rsid w:val="F6BFF652"/>
    <w:rsid w:val="F6DA961A"/>
    <w:rsid w:val="F6DB9538"/>
    <w:rsid w:val="F71EBFDD"/>
    <w:rsid w:val="F73E2DCD"/>
    <w:rsid w:val="F73F01E2"/>
    <w:rsid w:val="F73F2D9D"/>
    <w:rsid w:val="F74E3598"/>
    <w:rsid w:val="F75FAFE6"/>
    <w:rsid w:val="F76F3BB6"/>
    <w:rsid w:val="F77FA674"/>
    <w:rsid w:val="F77FBC5F"/>
    <w:rsid w:val="F7879A83"/>
    <w:rsid w:val="F7AF51EF"/>
    <w:rsid w:val="F7C772D5"/>
    <w:rsid w:val="F7CEBBA6"/>
    <w:rsid w:val="F7D5B0A9"/>
    <w:rsid w:val="F7D93817"/>
    <w:rsid w:val="F7DDF3E8"/>
    <w:rsid w:val="F7DFA68B"/>
    <w:rsid w:val="F7F6D992"/>
    <w:rsid w:val="F7FBC781"/>
    <w:rsid w:val="F7FDAF87"/>
    <w:rsid w:val="F7FE6F2A"/>
    <w:rsid w:val="F7FF591D"/>
    <w:rsid w:val="F7FF83D7"/>
    <w:rsid w:val="F96DEE9F"/>
    <w:rsid w:val="F987A287"/>
    <w:rsid w:val="F99E5991"/>
    <w:rsid w:val="F99FCD12"/>
    <w:rsid w:val="F9BF61F2"/>
    <w:rsid w:val="F9BFE398"/>
    <w:rsid w:val="F9E5F5D2"/>
    <w:rsid w:val="F9EEE004"/>
    <w:rsid w:val="F9F767D5"/>
    <w:rsid w:val="F9F7AA55"/>
    <w:rsid w:val="F9FBB37A"/>
    <w:rsid w:val="F9FFD579"/>
    <w:rsid w:val="FA7E80AE"/>
    <w:rsid w:val="FA87EB6C"/>
    <w:rsid w:val="FA997347"/>
    <w:rsid w:val="FAB23F28"/>
    <w:rsid w:val="FABD8739"/>
    <w:rsid w:val="FAF92F7E"/>
    <w:rsid w:val="FAFB0DB0"/>
    <w:rsid w:val="FAFB2312"/>
    <w:rsid w:val="FAFBD6DC"/>
    <w:rsid w:val="FAFD133D"/>
    <w:rsid w:val="FAFF785F"/>
    <w:rsid w:val="FB23D3CD"/>
    <w:rsid w:val="FB3EAFB0"/>
    <w:rsid w:val="FB3FC325"/>
    <w:rsid w:val="FB47C34A"/>
    <w:rsid w:val="FB4E1EE9"/>
    <w:rsid w:val="FB4F2943"/>
    <w:rsid w:val="FB7419FB"/>
    <w:rsid w:val="FB7D6D7D"/>
    <w:rsid w:val="FBAF0C18"/>
    <w:rsid w:val="FBBB02F4"/>
    <w:rsid w:val="FBBF8290"/>
    <w:rsid w:val="FBCF5980"/>
    <w:rsid w:val="FBD2FD27"/>
    <w:rsid w:val="FBEEA9DB"/>
    <w:rsid w:val="FBEF23CF"/>
    <w:rsid w:val="FBF95ACC"/>
    <w:rsid w:val="FBFAF8A8"/>
    <w:rsid w:val="FBFB155F"/>
    <w:rsid w:val="FBFE4F91"/>
    <w:rsid w:val="FBFFBC84"/>
    <w:rsid w:val="FBFFF83C"/>
    <w:rsid w:val="FC376E87"/>
    <w:rsid w:val="FC580C1F"/>
    <w:rsid w:val="FC60EF5B"/>
    <w:rsid w:val="FC679DCE"/>
    <w:rsid w:val="FC7C7F48"/>
    <w:rsid w:val="FCB710D6"/>
    <w:rsid w:val="FCBB2161"/>
    <w:rsid w:val="FCBE31FF"/>
    <w:rsid w:val="FCBED8B6"/>
    <w:rsid w:val="FCBF7EDD"/>
    <w:rsid w:val="FCBFCFBA"/>
    <w:rsid w:val="FCEB5DE9"/>
    <w:rsid w:val="FCED55F9"/>
    <w:rsid w:val="FCF98840"/>
    <w:rsid w:val="FCFC0CDA"/>
    <w:rsid w:val="FCFFEB3F"/>
    <w:rsid w:val="FD3C669E"/>
    <w:rsid w:val="FD4E09D2"/>
    <w:rsid w:val="FD57BF19"/>
    <w:rsid w:val="FD5F3B51"/>
    <w:rsid w:val="FD7FF81B"/>
    <w:rsid w:val="FD7FFEF2"/>
    <w:rsid w:val="FDB99AD5"/>
    <w:rsid w:val="FDBF40AA"/>
    <w:rsid w:val="FDBF5EF8"/>
    <w:rsid w:val="FDD53DF2"/>
    <w:rsid w:val="FDD56892"/>
    <w:rsid w:val="FDD7CA56"/>
    <w:rsid w:val="FDDF904E"/>
    <w:rsid w:val="FDF3D45D"/>
    <w:rsid w:val="FDF58A61"/>
    <w:rsid w:val="FDF7C36A"/>
    <w:rsid w:val="FDF7CC70"/>
    <w:rsid w:val="FDFBAAAD"/>
    <w:rsid w:val="FDFBBFD1"/>
    <w:rsid w:val="FDFDF662"/>
    <w:rsid w:val="FDFE0854"/>
    <w:rsid w:val="FDFEC962"/>
    <w:rsid w:val="FDFEEBF8"/>
    <w:rsid w:val="FDFEF6BD"/>
    <w:rsid w:val="FDFFD83A"/>
    <w:rsid w:val="FE1DB343"/>
    <w:rsid w:val="FE6938BD"/>
    <w:rsid w:val="FE79C651"/>
    <w:rsid w:val="FE867391"/>
    <w:rsid w:val="FE9D5241"/>
    <w:rsid w:val="FEAA8CA8"/>
    <w:rsid w:val="FEAAF366"/>
    <w:rsid w:val="FEBB170E"/>
    <w:rsid w:val="FEBD957F"/>
    <w:rsid w:val="FEBF9FEB"/>
    <w:rsid w:val="FECB057F"/>
    <w:rsid w:val="FECF6888"/>
    <w:rsid w:val="FED2BCEC"/>
    <w:rsid w:val="FED7994F"/>
    <w:rsid w:val="FEDEF732"/>
    <w:rsid w:val="FEE6BAAC"/>
    <w:rsid w:val="FEEB5A37"/>
    <w:rsid w:val="FEF32360"/>
    <w:rsid w:val="FEFB7700"/>
    <w:rsid w:val="FEFCE624"/>
    <w:rsid w:val="FEFD9FDE"/>
    <w:rsid w:val="FEFF8844"/>
    <w:rsid w:val="FEFFAC29"/>
    <w:rsid w:val="FF07A50A"/>
    <w:rsid w:val="FF1F16D4"/>
    <w:rsid w:val="FF2BC3B0"/>
    <w:rsid w:val="FF374416"/>
    <w:rsid w:val="FF3A5BEB"/>
    <w:rsid w:val="FF3B2BEA"/>
    <w:rsid w:val="FF57E5F2"/>
    <w:rsid w:val="FF5EA250"/>
    <w:rsid w:val="FF5F9293"/>
    <w:rsid w:val="FF6F40E1"/>
    <w:rsid w:val="FF6F43E4"/>
    <w:rsid w:val="FF75B7FE"/>
    <w:rsid w:val="FF7D9AFF"/>
    <w:rsid w:val="FF7ED9C0"/>
    <w:rsid w:val="FF7FCF47"/>
    <w:rsid w:val="FF932FB5"/>
    <w:rsid w:val="FF9C0707"/>
    <w:rsid w:val="FF9DDC90"/>
    <w:rsid w:val="FF9F9845"/>
    <w:rsid w:val="FFA381E9"/>
    <w:rsid w:val="FFA5209C"/>
    <w:rsid w:val="FFBA9A5A"/>
    <w:rsid w:val="FFBAC180"/>
    <w:rsid w:val="FFBC9A19"/>
    <w:rsid w:val="FFBD73A7"/>
    <w:rsid w:val="FFBF09D8"/>
    <w:rsid w:val="FFBF5F2B"/>
    <w:rsid w:val="FFBF9F10"/>
    <w:rsid w:val="FFCD94C4"/>
    <w:rsid w:val="FFCE6D93"/>
    <w:rsid w:val="FFCF2B19"/>
    <w:rsid w:val="FFD586E7"/>
    <w:rsid w:val="FFD70C83"/>
    <w:rsid w:val="FFD79FBF"/>
    <w:rsid w:val="FFD7F5D4"/>
    <w:rsid w:val="FFDB9E23"/>
    <w:rsid w:val="FFE48A63"/>
    <w:rsid w:val="FFE6BDAB"/>
    <w:rsid w:val="FFE7ED8E"/>
    <w:rsid w:val="FFE895C8"/>
    <w:rsid w:val="FFEA028B"/>
    <w:rsid w:val="FFEB13F2"/>
    <w:rsid w:val="FFEB288F"/>
    <w:rsid w:val="FFEBA3FB"/>
    <w:rsid w:val="FFED8D6A"/>
    <w:rsid w:val="FFED9DBF"/>
    <w:rsid w:val="FFEDE9F4"/>
    <w:rsid w:val="FFEEBBED"/>
    <w:rsid w:val="FFEF0944"/>
    <w:rsid w:val="FFEF0FE1"/>
    <w:rsid w:val="FFEF1198"/>
    <w:rsid w:val="FFEF4465"/>
    <w:rsid w:val="FFEF52A8"/>
    <w:rsid w:val="FFEF7937"/>
    <w:rsid w:val="FFEFB2F3"/>
    <w:rsid w:val="FFF5CE24"/>
    <w:rsid w:val="FFF70FC9"/>
    <w:rsid w:val="FFF77EF4"/>
    <w:rsid w:val="FFF79BAF"/>
    <w:rsid w:val="FFF832F8"/>
    <w:rsid w:val="FFFA0145"/>
    <w:rsid w:val="FFFACDAE"/>
    <w:rsid w:val="FFFAED4A"/>
    <w:rsid w:val="FFFBB4CE"/>
    <w:rsid w:val="FFFBC7F6"/>
    <w:rsid w:val="FFFD1CEF"/>
    <w:rsid w:val="FFFDE69C"/>
    <w:rsid w:val="FFFDF773"/>
    <w:rsid w:val="FFFEC0A3"/>
    <w:rsid w:val="FFFF3CF0"/>
    <w:rsid w:val="FFFF4664"/>
    <w:rsid w:val="FFFF4760"/>
    <w:rsid w:val="FFFF4D38"/>
    <w:rsid w:val="FFFF639E"/>
    <w:rsid w:val="FFFFD9C4"/>
    <w:rsid w:val="FFFFE72C"/>
    <w:rsid w:val="FFFFEE3B"/>
    <w:rsid w:val="000012EC"/>
    <w:rsid w:val="000024FF"/>
    <w:rsid w:val="000027BD"/>
    <w:rsid w:val="000125FC"/>
    <w:rsid w:val="000150B7"/>
    <w:rsid w:val="000160F6"/>
    <w:rsid w:val="00017359"/>
    <w:rsid w:val="00021AB2"/>
    <w:rsid w:val="0002568B"/>
    <w:rsid w:val="0003011C"/>
    <w:rsid w:val="000326C8"/>
    <w:rsid w:val="00041C40"/>
    <w:rsid w:val="0004292A"/>
    <w:rsid w:val="000467AA"/>
    <w:rsid w:val="00061805"/>
    <w:rsid w:val="00062616"/>
    <w:rsid w:val="00073E6B"/>
    <w:rsid w:val="0007723F"/>
    <w:rsid w:val="00077D60"/>
    <w:rsid w:val="000817D7"/>
    <w:rsid w:val="00083590"/>
    <w:rsid w:val="00092F4E"/>
    <w:rsid w:val="000A6259"/>
    <w:rsid w:val="000A72A1"/>
    <w:rsid w:val="000B063D"/>
    <w:rsid w:val="000B27FA"/>
    <w:rsid w:val="000B58E5"/>
    <w:rsid w:val="000B653C"/>
    <w:rsid w:val="000C0C5A"/>
    <w:rsid w:val="000C6953"/>
    <w:rsid w:val="000C7D6A"/>
    <w:rsid w:val="000E29A9"/>
    <w:rsid w:val="000E3A81"/>
    <w:rsid w:val="000F3DA3"/>
    <w:rsid w:val="001058B2"/>
    <w:rsid w:val="00106A6A"/>
    <w:rsid w:val="00107B57"/>
    <w:rsid w:val="00107E19"/>
    <w:rsid w:val="00115F62"/>
    <w:rsid w:val="001233CB"/>
    <w:rsid w:val="00123E26"/>
    <w:rsid w:val="001378A2"/>
    <w:rsid w:val="00145B05"/>
    <w:rsid w:val="00156851"/>
    <w:rsid w:val="001639D8"/>
    <w:rsid w:val="00183904"/>
    <w:rsid w:val="00186A05"/>
    <w:rsid w:val="00187B78"/>
    <w:rsid w:val="001965E2"/>
    <w:rsid w:val="001B4EA1"/>
    <w:rsid w:val="001C5840"/>
    <w:rsid w:val="001D1555"/>
    <w:rsid w:val="001D6168"/>
    <w:rsid w:val="001D67FB"/>
    <w:rsid w:val="001E0F1F"/>
    <w:rsid w:val="001E5A7E"/>
    <w:rsid w:val="001F09D2"/>
    <w:rsid w:val="001F346E"/>
    <w:rsid w:val="001F35AA"/>
    <w:rsid w:val="001F367B"/>
    <w:rsid w:val="00224A7C"/>
    <w:rsid w:val="002278D1"/>
    <w:rsid w:val="00231665"/>
    <w:rsid w:val="00233737"/>
    <w:rsid w:val="002403B5"/>
    <w:rsid w:val="00245281"/>
    <w:rsid w:val="00250E61"/>
    <w:rsid w:val="00261F94"/>
    <w:rsid w:val="00267941"/>
    <w:rsid w:val="00270B2E"/>
    <w:rsid w:val="00277368"/>
    <w:rsid w:val="00287E91"/>
    <w:rsid w:val="00291652"/>
    <w:rsid w:val="002921C4"/>
    <w:rsid w:val="002964A1"/>
    <w:rsid w:val="002A25F2"/>
    <w:rsid w:val="002A443A"/>
    <w:rsid w:val="002A7C26"/>
    <w:rsid w:val="002B3A34"/>
    <w:rsid w:val="002C39F0"/>
    <w:rsid w:val="002D3DC9"/>
    <w:rsid w:val="002D4BAB"/>
    <w:rsid w:val="002F09A7"/>
    <w:rsid w:val="002F5271"/>
    <w:rsid w:val="00301FFE"/>
    <w:rsid w:val="00306B88"/>
    <w:rsid w:val="00310488"/>
    <w:rsid w:val="00311263"/>
    <w:rsid w:val="00336A25"/>
    <w:rsid w:val="0034107F"/>
    <w:rsid w:val="00344D27"/>
    <w:rsid w:val="00352580"/>
    <w:rsid w:val="003536E4"/>
    <w:rsid w:val="00354317"/>
    <w:rsid w:val="0035604C"/>
    <w:rsid w:val="003627C4"/>
    <w:rsid w:val="00364554"/>
    <w:rsid w:val="003670E3"/>
    <w:rsid w:val="00371332"/>
    <w:rsid w:val="003850D4"/>
    <w:rsid w:val="00385F00"/>
    <w:rsid w:val="003866EF"/>
    <w:rsid w:val="003A4565"/>
    <w:rsid w:val="003B0E8E"/>
    <w:rsid w:val="003B27EC"/>
    <w:rsid w:val="003B2F86"/>
    <w:rsid w:val="003B4439"/>
    <w:rsid w:val="003B4C9E"/>
    <w:rsid w:val="003B7CBC"/>
    <w:rsid w:val="003C3456"/>
    <w:rsid w:val="003E3B57"/>
    <w:rsid w:val="003E619C"/>
    <w:rsid w:val="003E73DB"/>
    <w:rsid w:val="00410914"/>
    <w:rsid w:val="00411772"/>
    <w:rsid w:val="004119F5"/>
    <w:rsid w:val="004166B2"/>
    <w:rsid w:val="004203EF"/>
    <w:rsid w:val="00427E52"/>
    <w:rsid w:val="00444AEA"/>
    <w:rsid w:val="00446353"/>
    <w:rsid w:val="0044739B"/>
    <w:rsid w:val="00467A6B"/>
    <w:rsid w:val="004733AB"/>
    <w:rsid w:val="00495CE5"/>
    <w:rsid w:val="0049707A"/>
    <w:rsid w:val="004973DB"/>
    <w:rsid w:val="0049771A"/>
    <w:rsid w:val="004A0F97"/>
    <w:rsid w:val="004A4BF1"/>
    <w:rsid w:val="004C3420"/>
    <w:rsid w:val="004D018B"/>
    <w:rsid w:val="004D124C"/>
    <w:rsid w:val="004D4435"/>
    <w:rsid w:val="004E3345"/>
    <w:rsid w:val="004F28FD"/>
    <w:rsid w:val="004F4AEF"/>
    <w:rsid w:val="005108E5"/>
    <w:rsid w:val="00512A53"/>
    <w:rsid w:val="005163C2"/>
    <w:rsid w:val="00523905"/>
    <w:rsid w:val="005251B9"/>
    <w:rsid w:val="00530BB4"/>
    <w:rsid w:val="0053308D"/>
    <w:rsid w:val="00545A47"/>
    <w:rsid w:val="005501FE"/>
    <w:rsid w:val="00555148"/>
    <w:rsid w:val="005667CE"/>
    <w:rsid w:val="0057200D"/>
    <w:rsid w:val="00572F03"/>
    <w:rsid w:val="00573354"/>
    <w:rsid w:val="00591CEC"/>
    <w:rsid w:val="005B0CEB"/>
    <w:rsid w:val="005B18A3"/>
    <w:rsid w:val="005C0E70"/>
    <w:rsid w:val="005D24FA"/>
    <w:rsid w:val="005D277C"/>
    <w:rsid w:val="005D6344"/>
    <w:rsid w:val="005D6D17"/>
    <w:rsid w:val="005D74E4"/>
    <w:rsid w:val="005E7B2F"/>
    <w:rsid w:val="005F1CEF"/>
    <w:rsid w:val="005F5280"/>
    <w:rsid w:val="005F7223"/>
    <w:rsid w:val="0060413B"/>
    <w:rsid w:val="00605EE6"/>
    <w:rsid w:val="0060669E"/>
    <w:rsid w:val="00613C3C"/>
    <w:rsid w:val="00614EBB"/>
    <w:rsid w:val="0061583E"/>
    <w:rsid w:val="00617BCA"/>
    <w:rsid w:val="00631B77"/>
    <w:rsid w:val="00632159"/>
    <w:rsid w:val="006349E9"/>
    <w:rsid w:val="00643461"/>
    <w:rsid w:val="00645B6A"/>
    <w:rsid w:val="00655225"/>
    <w:rsid w:val="00664174"/>
    <w:rsid w:val="006643EA"/>
    <w:rsid w:val="0066645C"/>
    <w:rsid w:val="0067348D"/>
    <w:rsid w:val="006735A5"/>
    <w:rsid w:val="006745A9"/>
    <w:rsid w:val="00682729"/>
    <w:rsid w:val="006841BE"/>
    <w:rsid w:val="006961E1"/>
    <w:rsid w:val="006A024D"/>
    <w:rsid w:val="006B4541"/>
    <w:rsid w:val="006C3B37"/>
    <w:rsid w:val="006D1E2B"/>
    <w:rsid w:val="006E0D98"/>
    <w:rsid w:val="006E3180"/>
    <w:rsid w:val="006E5596"/>
    <w:rsid w:val="006E6E26"/>
    <w:rsid w:val="006E70AA"/>
    <w:rsid w:val="006F38B3"/>
    <w:rsid w:val="006F3CBD"/>
    <w:rsid w:val="006F77E8"/>
    <w:rsid w:val="006F7A98"/>
    <w:rsid w:val="007029CB"/>
    <w:rsid w:val="00705778"/>
    <w:rsid w:val="00707ED6"/>
    <w:rsid w:val="007128C7"/>
    <w:rsid w:val="0071373B"/>
    <w:rsid w:val="00720F7B"/>
    <w:rsid w:val="007213FB"/>
    <w:rsid w:val="00722639"/>
    <w:rsid w:val="007249BC"/>
    <w:rsid w:val="00726B19"/>
    <w:rsid w:val="00727BD0"/>
    <w:rsid w:val="007373F0"/>
    <w:rsid w:val="00742AFE"/>
    <w:rsid w:val="00742EDF"/>
    <w:rsid w:val="00747203"/>
    <w:rsid w:val="00751420"/>
    <w:rsid w:val="00754C13"/>
    <w:rsid w:val="007674D7"/>
    <w:rsid w:val="00771894"/>
    <w:rsid w:val="00772298"/>
    <w:rsid w:val="00794062"/>
    <w:rsid w:val="00797584"/>
    <w:rsid w:val="007A2D94"/>
    <w:rsid w:val="007B198E"/>
    <w:rsid w:val="007B651A"/>
    <w:rsid w:val="007B6ED8"/>
    <w:rsid w:val="007B75E4"/>
    <w:rsid w:val="007C11FE"/>
    <w:rsid w:val="007C6C43"/>
    <w:rsid w:val="007D68C6"/>
    <w:rsid w:val="007E2608"/>
    <w:rsid w:val="007E4252"/>
    <w:rsid w:val="007E77F8"/>
    <w:rsid w:val="007F1726"/>
    <w:rsid w:val="0080200E"/>
    <w:rsid w:val="00803A33"/>
    <w:rsid w:val="008051ED"/>
    <w:rsid w:val="00811775"/>
    <w:rsid w:val="00823536"/>
    <w:rsid w:val="008247FA"/>
    <w:rsid w:val="008248B2"/>
    <w:rsid w:val="00830E67"/>
    <w:rsid w:val="00834D88"/>
    <w:rsid w:val="00835E05"/>
    <w:rsid w:val="008547F4"/>
    <w:rsid w:val="00861224"/>
    <w:rsid w:val="00864085"/>
    <w:rsid w:val="008644D1"/>
    <w:rsid w:val="008803D0"/>
    <w:rsid w:val="00880F24"/>
    <w:rsid w:val="008836AF"/>
    <w:rsid w:val="00885C9B"/>
    <w:rsid w:val="00886A7A"/>
    <w:rsid w:val="00893879"/>
    <w:rsid w:val="008B2172"/>
    <w:rsid w:val="008B29DD"/>
    <w:rsid w:val="008B7A3A"/>
    <w:rsid w:val="008C5F60"/>
    <w:rsid w:val="008D4ED8"/>
    <w:rsid w:val="008D644E"/>
    <w:rsid w:val="008E5BCA"/>
    <w:rsid w:val="008E716D"/>
    <w:rsid w:val="008F21E9"/>
    <w:rsid w:val="009022B0"/>
    <w:rsid w:val="00905F4A"/>
    <w:rsid w:val="009145E4"/>
    <w:rsid w:val="00926168"/>
    <w:rsid w:val="009301C1"/>
    <w:rsid w:val="009301D9"/>
    <w:rsid w:val="00934816"/>
    <w:rsid w:val="0094346F"/>
    <w:rsid w:val="00953187"/>
    <w:rsid w:val="009551E9"/>
    <w:rsid w:val="0096333E"/>
    <w:rsid w:val="009668EC"/>
    <w:rsid w:val="00976AD7"/>
    <w:rsid w:val="00977C3B"/>
    <w:rsid w:val="00983A92"/>
    <w:rsid w:val="009901B5"/>
    <w:rsid w:val="009A0BCC"/>
    <w:rsid w:val="009A2EFA"/>
    <w:rsid w:val="009A4A3E"/>
    <w:rsid w:val="009A57C5"/>
    <w:rsid w:val="009A6CD4"/>
    <w:rsid w:val="009A6E66"/>
    <w:rsid w:val="009B0211"/>
    <w:rsid w:val="009C16F8"/>
    <w:rsid w:val="009C1DE7"/>
    <w:rsid w:val="009C31FC"/>
    <w:rsid w:val="009C5625"/>
    <w:rsid w:val="009C5962"/>
    <w:rsid w:val="009D0999"/>
    <w:rsid w:val="009E4C97"/>
    <w:rsid w:val="009F0698"/>
    <w:rsid w:val="009F6555"/>
    <w:rsid w:val="00A05705"/>
    <w:rsid w:val="00A1357F"/>
    <w:rsid w:val="00A16F03"/>
    <w:rsid w:val="00A21136"/>
    <w:rsid w:val="00A243B5"/>
    <w:rsid w:val="00A3323A"/>
    <w:rsid w:val="00A35A6C"/>
    <w:rsid w:val="00A46C66"/>
    <w:rsid w:val="00A46FAF"/>
    <w:rsid w:val="00A5674A"/>
    <w:rsid w:val="00A6160A"/>
    <w:rsid w:val="00A61853"/>
    <w:rsid w:val="00A623EF"/>
    <w:rsid w:val="00A64F91"/>
    <w:rsid w:val="00A7438D"/>
    <w:rsid w:val="00A74797"/>
    <w:rsid w:val="00A7601D"/>
    <w:rsid w:val="00A81984"/>
    <w:rsid w:val="00A911B9"/>
    <w:rsid w:val="00AA0F23"/>
    <w:rsid w:val="00AA3E2F"/>
    <w:rsid w:val="00AA46CA"/>
    <w:rsid w:val="00AA502E"/>
    <w:rsid w:val="00AA535B"/>
    <w:rsid w:val="00AA72E0"/>
    <w:rsid w:val="00AB65A3"/>
    <w:rsid w:val="00AC3273"/>
    <w:rsid w:val="00AC3F97"/>
    <w:rsid w:val="00AC68C4"/>
    <w:rsid w:val="00AD310D"/>
    <w:rsid w:val="00AD3D4D"/>
    <w:rsid w:val="00AE26D0"/>
    <w:rsid w:val="00AE4069"/>
    <w:rsid w:val="00AE7916"/>
    <w:rsid w:val="00AF09EA"/>
    <w:rsid w:val="00AF1D6D"/>
    <w:rsid w:val="00AF5632"/>
    <w:rsid w:val="00B04913"/>
    <w:rsid w:val="00B05368"/>
    <w:rsid w:val="00B0754B"/>
    <w:rsid w:val="00B13C6B"/>
    <w:rsid w:val="00B2169A"/>
    <w:rsid w:val="00B24863"/>
    <w:rsid w:val="00B26D8B"/>
    <w:rsid w:val="00B31D4D"/>
    <w:rsid w:val="00B3616B"/>
    <w:rsid w:val="00B37633"/>
    <w:rsid w:val="00B518C9"/>
    <w:rsid w:val="00B52EAC"/>
    <w:rsid w:val="00B54969"/>
    <w:rsid w:val="00B752B2"/>
    <w:rsid w:val="00B80B9E"/>
    <w:rsid w:val="00B838DA"/>
    <w:rsid w:val="00B86E3A"/>
    <w:rsid w:val="00BA017F"/>
    <w:rsid w:val="00BA39BD"/>
    <w:rsid w:val="00BA7B91"/>
    <w:rsid w:val="00BA7C12"/>
    <w:rsid w:val="00BB4328"/>
    <w:rsid w:val="00BD535F"/>
    <w:rsid w:val="00BE6E64"/>
    <w:rsid w:val="00BF093E"/>
    <w:rsid w:val="00BF31B7"/>
    <w:rsid w:val="00BF4F99"/>
    <w:rsid w:val="00C10048"/>
    <w:rsid w:val="00C1493D"/>
    <w:rsid w:val="00C174E9"/>
    <w:rsid w:val="00C27DB8"/>
    <w:rsid w:val="00C30E9B"/>
    <w:rsid w:val="00C419E2"/>
    <w:rsid w:val="00C41D84"/>
    <w:rsid w:val="00C424FC"/>
    <w:rsid w:val="00C4396A"/>
    <w:rsid w:val="00C441D9"/>
    <w:rsid w:val="00C51ECC"/>
    <w:rsid w:val="00C55875"/>
    <w:rsid w:val="00C600D9"/>
    <w:rsid w:val="00C67ADA"/>
    <w:rsid w:val="00C73CCE"/>
    <w:rsid w:val="00C810E8"/>
    <w:rsid w:val="00C847C2"/>
    <w:rsid w:val="00CA6613"/>
    <w:rsid w:val="00CC69AD"/>
    <w:rsid w:val="00CC7F14"/>
    <w:rsid w:val="00CE43B1"/>
    <w:rsid w:val="00CF1664"/>
    <w:rsid w:val="00CF2E27"/>
    <w:rsid w:val="00CF5A8A"/>
    <w:rsid w:val="00CF6739"/>
    <w:rsid w:val="00D01278"/>
    <w:rsid w:val="00D0562E"/>
    <w:rsid w:val="00D12AB1"/>
    <w:rsid w:val="00D205EE"/>
    <w:rsid w:val="00D22255"/>
    <w:rsid w:val="00D23B36"/>
    <w:rsid w:val="00D27AEB"/>
    <w:rsid w:val="00D34C9F"/>
    <w:rsid w:val="00D51C29"/>
    <w:rsid w:val="00D53BAE"/>
    <w:rsid w:val="00D57DBA"/>
    <w:rsid w:val="00D57EBC"/>
    <w:rsid w:val="00D60C0D"/>
    <w:rsid w:val="00D71ECD"/>
    <w:rsid w:val="00D71F76"/>
    <w:rsid w:val="00D7391E"/>
    <w:rsid w:val="00D77095"/>
    <w:rsid w:val="00D7727C"/>
    <w:rsid w:val="00D80573"/>
    <w:rsid w:val="00D81A7A"/>
    <w:rsid w:val="00D90305"/>
    <w:rsid w:val="00D93033"/>
    <w:rsid w:val="00D94BB1"/>
    <w:rsid w:val="00D961C9"/>
    <w:rsid w:val="00D97B80"/>
    <w:rsid w:val="00DA1D73"/>
    <w:rsid w:val="00DA43C6"/>
    <w:rsid w:val="00DB2761"/>
    <w:rsid w:val="00DB2FF6"/>
    <w:rsid w:val="00DD0E0C"/>
    <w:rsid w:val="00DD7765"/>
    <w:rsid w:val="00DE0279"/>
    <w:rsid w:val="00DE1260"/>
    <w:rsid w:val="00DE522D"/>
    <w:rsid w:val="00DF7B12"/>
    <w:rsid w:val="00E0488C"/>
    <w:rsid w:val="00E2374F"/>
    <w:rsid w:val="00E23955"/>
    <w:rsid w:val="00E417DF"/>
    <w:rsid w:val="00E47327"/>
    <w:rsid w:val="00E54679"/>
    <w:rsid w:val="00E55F56"/>
    <w:rsid w:val="00E659EB"/>
    <w:rsid w:val="00E72F7B"/>
    <w:rsid w:val="00E7385D"/>
    <w:rsid w:val="00E75E68"/>
    <w:rsid w:val="00E850EA"/>
    <w:rsid w:val="00E86579"/>
    <w:rsid w:val="00E87228"/>
    <w:rsid w:val="00E90A19"/>
    <w:rsid w:val="00E974F8"/>
    <w:rsid w:val="00EA2CAE"/>
    <w:rsid w:val="00EA79DA"/>
    <w:rsid w:val="00EC3AA9"/>
    <w:rsid w:val="00EC636E"/>
    <w:rsid w:val="00EC7E55"/>
    <w:rsid w:val="00ED6F93"/>
    <w:rsid w:val="00ED7C80"/>
    <w:rsid w:val="00EE7CB8"/>
    <w:rsid w:val="00EF16FB"/>
    <w:rsid w:val="00EF2BFA"/>
    <w:rsid w:val="00F02216"/>
    <w:rsid w:val="00F0291C"/>
    <w:rsid w:val="00F05077"/>
    <w:rsid w:val="00F101DD"/>
    <w:rsid w:val="00F14193"/>
    <w:rsid w:val="00F14D59"/>
    <w:rsid w:val="00F20CCE"/>
    <w:rsid w:val="00F3614E"/>
    <w:rsid w:val="00F47359"/>
    <w:rsid w:val="00F5676A"/>
    <w:rsid w:val="00F56870"/>
    <w:rsid w:val="00F576E0"/>
    <w:rsid w:val="00F6440C"/>
    <w:rsid w:val="00F652D8"/>
    <w:rsid w:val="00F901CF"/>
    <w:rsid w:val="00F906EF"/>
    <w:rsid w:val="00F95D44"/>
    <w:rsid w:val="00FB33FD"/>
    <w:rsid w:val="00FB645E"/>
    <w:rsid w:val="00FC35ED"/>
    <w:rsid w:val="00FC5E79"/>
    <w:rsid w:val="00FD6CD9"/>
    <w:rsid w:val="00FE20D9"/>
    <w:rsid w:val="00FF7804"/>
    <w:rsid w:val="03FDA2BC"/>
    <w:rsid w:val="04904FA4"/>
    <w:rsid w:val="049B3B35"/>
    <w:rsid w:val="05BF65B9"/>
    <w:rsid w:val="097FB9B0"/>
    <w:rsid w:val="0BBD7568"/>
    <w:rsid w:val="0C7A1979"/>
    <w:rsid w:val="0D8DC5E1"/>
    <w:rsid w:val="0D9F6625"/>
    <w:rsid w:val="0EF8859F"/>
    <w:rsid w:val="0F643142"/>
    <w:rsid w:val="0FBD0BFA"/>
    <w:rsid w:val="0FF750C3"/>
    <w:rsid w:val="0FFACC31"/>
    <w:rsid w:val="10FA6C45"/>
    <w:rsid w:val="15D2125B"/>
    <w:rsid w:val="17395E35"/>
    <w:rsid w:val="17AFEFC6"/>
    <w:rsid w:val="17EE000C"/>
    <w:rsid w:val="19DFB821"/>
    <w:rsid w:val="1BDF5A24"/>
    <w:rsid w:val="1BE7A6FD"/>
    <w:rsid w:val="1D7FD58E"/>
    <w:rsid w:val="1DBFC80F"/>
    <w:rsid w:val="1DE946ED"/>
    <w:rsid w:val="1DEDD446"/>
    <w:rsid w:val="1EF7132E"/>
    <w:rsid w:val="1F7BCE5F"/>
    <w:rsid w:val="1F861F45"/>
    <w:rsid w:val="1FEF570A"/>
    <w:rsid w:val="1FFDBA82"/>
    <w:rsid w:val="21741FBC"/>
    <w:rsid w:val="23FF8C75"/>
    <w:rsid w:val="23FFF0BF"/>
    <w:rsid w:val="25A61B70"/>
    <w:rsid w:val="25FFE568"/>
    <w:rsid w:val="261D4CA0"/>
    <w:rsid w:val="26CFAE11"/>
    <w:rsid w:val="277F9E7E"/>
    <w:rsid w:val="279DE221"/>
    <w:rsid w:val="27FDB7F1"/>
    <w:rsid w:val="29038002"/>
    <w:rsid w:val="29EFBA72"/>
    <w:rsid w:val="2A3DBE84"/>
    <w:rsid w:val="2ABFCFF1"/>
    <w:rsid w:val="2B7D29A5"/>
    <w:rsid w:val="2BB50C75"/>
    <w:rsid w:val="2BDF3E0D"/>
    <w:rsid w:val="2C881EC2"/>
    <w:rsid w:val="2D1E6B10"/>
    <w:rsid w:val="2DB5E5F0"/>
    <w:rsid w:val="2E2B8FB1"/>
    <w:rsid w:val="2E3B7022"/>
    <w:rsid w:val="2EA86696"/>
    <w:rsid w:val="2EDBD162"/>
    <w:rsid w:val="2EDF0E9D"/>
    <w:rsid w:val="2EF96D8A"/>
    <w:rsid w:val="2F3F3404"/>
    <w:rsid w:val="2F5FA7F0"/>
    <w:rsid w:val="2F627547"/>
    <w:rsid w:val="2FF44249"/>
    <w:rsid w:val="2FF924A9"/>
    <w:rsid w:val="2FFA45F9"/>
    <w:rsid w:val="2FFDA087"/>
    <w:rsid w:val="31470931"/>
    <w:rsid w:val="31D05087"/>
    <w:rsid w:val="3202308C"/>
    <w:rsid w:val="32DF4678"/>
    <w:rsid w:val="32F861A6"/>
    <w:rsid w:val="339F7BDE"/>
    <w:rsid w:val="33AE1EF6"/>
    <w:rsid w:val="33FF4F2E"/>
    <w:rsid w:val="35EDDFD3"/>
    <w:rsid w:val="35F65C11"/>
    <w:rsid w:val="365AE5AD"/>
    <w:rsid w:val="366F8DD3"/>
    <w:rsid w:val="3794BA7A"/>
    <w:rsid w:val="37BF4C8A"/>
    <w:rsid w:val="37EB5AE6"/>
    <w:rsid w:val="37F70101"/>
    <w:rsid w:val="37FDA3AA"/>
    <w:rsid w:val="37FDAB85"/>
    <w:rsid w:val="37FE1B68"/>
    <w:rsid w:val="37FEFEAE"/>
    <w:rsid w:val="37FFC9A6"/>
    <w:rsid w:val="37FFCC29"/>
    <w:rsid w:val="3ABDA3FE"/>
    <w:rsid w:val="3AEFDBD4"/>
    <w:rsid w:val="3B7B7066"/>
    <w:rsid w:val="3BBDA242"/>
    <w:rsid w:val="3BDF9F69"/>
    <w:rsid w:val="3BEDED19"/>
    <w:rsid w:val="3BFFFE0C"/>
    <w:rsid w:val="3D6F0AEC"/>
    <w:rsid w:val="3D77C6DA"/>
    <w:rsid w:val="3D797B18"/>
    <w:rsid w:val="3DA615F6"/>
    <w:rsid w:val="3DBB4CBE"/>
    <w:rsid w:val="3DDF2299"/>
    <w:rsid w:val="3DF36AC0"/>
    <w:rsid w:val="3DFDF9AD"/>
    <w:rsid w:val="3DFE292E"/>
    <w:rsid w:val="3DFF849D"/>
    <w:rsid w:val="3E7FE082"/>
    <w:rsid w:val="3EB798F5"/>
    <w:rsid w:val="3EBEEE8A"/>
    <w:rsid w:val="3EFE7DD2"/>
    <w:rsid w:val="3F3E7438"/>
    <w:rsid w:val="3F6A2B3D"/>
    <w:rsid w:val="3F7B5DED"/>
    <w:rsid w:val="3F7F52FA"/>
    <w:rsid w:val="3F9F4EDF"/>
    <w:rsid w:val="3FA65724"/>
    <w:rsid w:val="3FAEC8AC"/>
    <w:rsid w:val="3FAF13E3"/>
    <w:rsid w:val="3FBCBDBF"/>
    <w:rsid w:val="3FBD8BCC"/>
    <w:rsid w:val="3FCB0780"/>
    <w:rsid w:val="3FCD1929"/>
    <w:rsid w:val="3FCE9098"/>
    <w:rsid w:val="3FD70472"/>
    <w:rsid w:val="3FDBA0A4"/>
    <w:rsid w:val="3FDD8515"/>
    <w:rsid w:val="3FDDAA45"/>
    <w:rsid w:val="3FDF4C95"/>
    <w:rsid w:val="3FEBF32A"/>
    <w:rsid w:val="3FF3B81B"/>
    <w:rsid w:val="3FF883BA"/>
    <w:rsid w:val="3FFB7B87"/>
    <w:rsid w:val="3FFB9009"/>
    <w:rsid w:val="3FFD00FA"/>
    <w:rsid w:val="3FFDD212"/>
    <w:rsid w:val="3FFE2640"/>
    <w:rsid w:val="3FFFC85E"/>
    <w:rsid w:val="42C7515C"/>
    <w:rsid w:val="42F753FC"/>
    <w:rsid w:val="449B372C"/>
    <w:rsid w:val="46CE6229"/>
    <w:rsid w:val="4773B61B"/>
    <w:rsid w:val="47F50431"/>
    <w:rsid w:val="4B1B3133"/>
    <w:rsid w:val="4B7BFAEC"/>
    <w:rsid w:val="4BBFA8A3"/>
    <w:rsid w:val="4BC7DFAF"/>
    <w:rsid w:val="4BFCF763"/>
    <w:rsid w:val="4C5FB004"/>
    <w:rsid w:val="4CEF7E6C"/>
    <w:rsid w:val="4E5F2D28"/>
    <w:rsid w:val="4E7F2481"/>
    <w:rsid w:val="4E933C15"/>
    <w:rsid w:val="4F31D5A6"/>
    <w:rsid w:val="4F5FD38E"/>
    <w:rsid w:val="4F898F5D"/>
    <w:rsid w:val="4FB0517E"/>
    <w:rsid w:val="4FBE9350"/>
    <w:rsid w:val="4FC745E8"/>
    <w:rsid w:val="51D33B29"/>
    <w:rsid w:val="533B0B15"/>
    <w:rsid w:val="537F3E63"/>
    <w:rsid w:val="53EB1897"/>
    <w:rsid w:val="53F6645B"/>
    <w:rsid w:val="54F7D74E"/>
    <w:rsid w:val="55CB7262"/>
    <w:rsid w:val="55D63CD0"/>
    <w:rsid w:val="55EF5DFD"/>
    <w:rsid w:val="55F7A917"/>
    <w:rsid w:val="55FB6AD8"/>
    <w:rsid w:val="563E5CD6"/>
    <w:rsid w:val="56872AE0"/>
    <w:rsid w:val="56F35C6F"/>
    <w:rsid w:val="577DBDFE"/>
    <w:rsid w:val="57BB52F0"/>
    <w:rsid w:val="57BF346C"/>
    <w:rsid w:val="57C61670"/>
    <w:rsid w:val="57D7FC0A"/>
    <w:rsid w:val="57EDBFC2"/>
    <w:rsid w:val="57FBEB1A"/>
    <w:rsid w:val="57FF144E"/>
    <w:rsid w:val="593BA966"/>
    <w:rsid w:val="596702BC"/>
    <w:rsid w:val="596E70EE"/>
    <w:rsid w:val="597BD232"/>
    <w:rsid w:val="59BBA5FA"/>
    <w:rsid w:val="59E7B117"/>
    <w:rsid w:val="59F68A71"/>
    <w:rsid w:val="59FF5B14"/>
    <w:rsid w:val="5ABE31AA"/>
    <w:rsid w:val="5AF36F9D"/>
    <w:rsid w:val="5B27C3E5"/>
    <w:rsid w:val="5B6DF53D"/>
    <w:rsid w:val="5B7E4C2A"/>
    <w:rsid w:val="5BC05F2A"/>
    <w:rsid w:val="5BF20CFE"/>
    <w:rsid w:val="5BF71B84"/>
    <w:rsid w:val="5BFF9EFA"/>
    <w:rsid w:val="5C5D82A5"/>
    <w:rsid w:val="5C634121"/>
    <w:rsid w:val="5CFA3319"/>
    <w:rsid w:val="5CFB5B29"/>
    <w:rsid w:val="5DAD3D62"/>
    <w:rsid w:val="5DDB5B2C"/>
    <w:rsid w:val="5DDD5EAB"/>
    <w:rsid w:val="5DDD7D50"/>
    <w:rsid w:val="5DEEAABD"/>
    <w:rsid w:val="5DFEBFA4"/>
    <w:rsid w:val="5E1350D1"/>
    <w:rsid w:val="5E3EF07D"/>
    <w:rsid w:val="5E7FC42A"/>
    <w:rsid w:val="5E7FFC22"/>
    <w:rsid w:val="5EBFBDFE"/>
    <w:rsid w:val="5EEC52F0"/>
    <w:rsid w:val="5F262FF8"/>
    <w:rsid w:val="5F3B652D"/>
    <w:rsid w:val="5F3F1076"/>
    <w:rsid w:val="5F5FC764"/>
    <w:rsid w:val="5F6AF969"/>
    <w:rsid w:val="5F6D39CB"/>
    <w:rsid w:val="5F7F9F24"/>
    <w:rsid w:val="5F7FB766"/>
    <w:rsid w:val="5FAF0FA4"/>
    <w:rsid w:val="5FB9A655"/>
    <w:rsid w:val="5FBB7874"/>
    <w:rsid w:val="5FBE46F4"/>
    <w:rsid w:val="5FDE0D0C"/>
    <w:rsid w:val="5FE72070"/>
    <w:rsid w:val="5FE9A66C"/>
    <w:rsid w:val="5FEDE911"/>
    <w:rsid w:val="5FEF5482"/>
    <w:rsid w:val="5FEFA8EB"/>
    <w:rsid w:val="5FF06251"/>
    <w:rsid w:val="5FFC6772"/>
    <w:rsid w:val="5FFC96C1"/>
    <w:rsid w:val="5FFE2E1E"/>
    <w:rsid w:val="627AAA82"/>
    <w:rsid w:val="62FF31B9"/>
    <w:rsid w:val="63951BF9"/>
    <w:rsid w:val="63F73954"/>
    <w:rsid w:val="63FF8F2C"/>
    <w:rsid w:val="64374E25"/>
    <w:rsid w:val="651FCC50"/>
    <w:rsid w:val="657B0D3E"/>
    <w:rsid w:val="65F73EC6"/>
    <w:rsid w:val="663FA755"/>
    <w:rsid w:val="665751AA"/>
    <w:rsid w:val="673D7209"/>
    <w:rsid w:val="677F17DD"/>
    <w:rsid w:val="67A7EB91"/>
    <w:rsid w:val="67AFC4C1"/>
    <w:rsid w:val="67BF0596"/>
    <w:rsid w:val="67D7DF31"/>
    <w:rsid w:val="67E99500"/>
    <w:rsid w:val="67EA3A08"/>
    <w:rsid w:val="67F73BBD"/>
    <w:rsid w:val="67F7E75E"/>
    <w:rsid w:val="68FF5894"/>
    <w:rsid w:val="694F6E4F"/>
    <w:rsid w:val="69FE46C2"/>
    <w:rsid w:val="69FEEE64"/>
    <w:rsid w:val="69FF8DE6"/>
    <w:rsid w:val="6A3F06E0"/>
    <w:rsid w:val="6A7E6758"/>
    <w:rsid w:val="6ADB120A"/>
    <w:rsid w:val="6AED0694"/>
    <w:rsid w:val="6AFFEE4F"/>
    <w:rsid w:val="6B5F29E8"/>
    <w:rsid w:val="6B7C039F"/>
    <w:rsid w:val="6B7D8B7B"/>
    <w:rsid w:val="6BB78D55"/>
    <w:rsid w:val="6BBD5DBB"/>
    <w:rsid w:val="6BDF8FAD"/>
    <w:rsid w:val="6BFB7686"/>
    <w:rsid w:val="6BFC72AA"/>
    <w:rsid w:val="6BFFECAC"/>
    <w:rsid w:val="6CB6AAC4"/>
    <w:rsid w:val="6CCFF28A"/>
    <w:rsid w:val="6DB79430"/>
    <w:rsid w:val="6DDFCDD2"/>
    <w:rsid w:val="6DEE4FF5"/>
    <w:rsid w:val="6DEF4880"/>
    <w:rsid w:val="6DF70056"/>
    <w:rsid w:val="6DF9F477"/>
    <w:rsid w:val="6E577EF1"/>
    <w:rsid w:val="6E6FBD9A"/>
    <w:rsid w:val="6E7FD7A9"/>
    <w:rsid w:val="6E9D0B4E"/>
    <w:rsid w:val="6EC32F39"/>
    <w:rsid w:val="6EE7A953"/>
    <w:rsid w:val="6EFEBF42"/>
    <w:rsid w:val="6F1709DD"/>
    <w:rsid w:val="6F273A88"/>
    <w:rsid w:val="6F3F3750"/>
    <w:rsid w:val="6F6B27C9"/>
    <w:rsid w:val="6F737271"/>
    <w:rsid w:val="6F773F08"/>
    <w:rsid w:val="6FB2140B"/>
    <w:rsid w:val="6FC5B335"/>
    <w:rsid w:val="6FDF90D8"/>
    <w:rsid w:val="6FDF9C0D"/>
    <w:rsid w:val="6FDFB550"/>
    <w:rsid w:val="6FE45F99"/>
    <w:rsid w:val="6FEBC232"/>
    <w:rsid w:val="6FECE4C2"/>
    <w:rsid w:val="6FED1560"/>
    <w:rsid w:val="6FEF0C82"/>
    <w:rsid w:val="6FEF15C5"/>
    <w:rsid w:val="6FFB3026"/>
    <w:rsid w:val="6FFC9A20"/>
    <w:rsid w:val="6FFD8868"/>
    <w:rsid w:val="707E6DFD"/>
    <w:rsid w:val="712725C0"/>
    <w:rsid w:val="71BFAF06"/>
    <w:rsid w:val="7297BF16"/>
    <w:rsid w:val="72DEB067"/>
    <w:rsid w:val="72EF9581"/>
    <w:rsid w:val="737F54C8"/>
    <w:rsid w:val="739BF4DB"/>
    <w:rsid w:val="73BBA7E4"/>
    <w:rsid w:val="73CE945C"/>
    <w:rsid w:val="73FDD8F7"/>
    <w:rsid w:val="73FFBF30"/>
    <w:rsid w:val="73FFDF67"/>
    <w:rsid w:val="74958C1B"/>
    <w:rsid w:val="74FF8B76"/>
    <w:rsid w:val="7597D4BE"/>
    <w:rsid w:val="75F4DEBD"/>
    <w:rsid w:val="75FC7A61"/>
    <w:rsid w:val="767D799C"/>
    <w:rsid w:val="76BD1890"/>
    <w:rsid w:val="76C3E7E9"/>
    <w:rsid w:val="76DCEE49"/>
    <w:rsid w:val="76DDC6C1"/>
    <w:rsid w:val="76EE18A2"/>
    <w:rsid w:val="76EF7A1B"/>
    <w:rsid w:val="76FD1C54"/>
    <w:rsid w:val="76FDBC36"/>
    <w:rsid w:val="76FFB553"/>
    <w:rsid w:val="771EEF23"/>
    <w:rsid w:val="771FF9B8"/>
    <w:rsid w:val="773730E7"/>
    <w:rsid w:val="773EF1D3"/>
    <w:rsid w:val="776FE1C5"/>
    <w:rsid w:val="7777E39B"/>
    <w:rsid w:val="777FFDB1"/>
    <w:rsid w:val="779B359D"/>
    <w:rsid w:val="779D0A1D"/>
    <w:rsid w:val="77ABBE9C"/>
    <w:rsid w:val="77BF6EE0"/>
    <w:rsid w:val="77BFDB51"/>
    <w:rsid w:val="77D5AB91"/>
    <w:rsid w:val="77D7C4C2"/>
    <w:rsid w:val="77E9D4A3"/>
    <w:rsid w:val="77EB24CF"/>
    <w:rsid w:val="77ED576C"/>
    <w:rsid w:val="77EEC52B"/>
    <w:rsid w:val="77F771AE"/>
    <w:rsid w:val="77F78648"/>
    <w:rsid w:val="77FC592E"/>
    <w:rsid w:val="77FF5231"/>
    <w:rsid w:val="77FF829C"/>
    <w:rsid w:val="77FFAE5D"/>
    <w:rsid w:val="77FFC965"/>
    <w:rsid w:val="78BF8108"/>
    <w:rsid w:val="793F1BA5"/>
    <w:rsid w:val="795FDB59"/>
    <w:rsid w:val="7977BD4F"/>
    <w:rsid w:val="79A33EE2"/>
    <w:rsid w:val="79A95DD3"/>
    <w:rsid w:val="79AB5A2B"/>
    <w:rsid w:val="79AFF3CC"/>
    <w:rsid w:val="79B7FAEE"/>
    <w:rsid w:val="79BF71DF"/>
    <w:rsid w:val="79DF9E37"/>
    <w:rsid w:val="79F7BC2C"/>
    <w:rsid w:val="79F8E75E"/>
    <w:rsid w:val="79FD4703"/>
    <w:rsid w:val="79FEDBE3"/>
    <w:rsid w:val="7A3E10FE"/>
    <w:rsid w:val="7ABF94D5"/>
    <w:rsid w:val="7AF959C5"/>
    <w:rsid w:val="7AFFD4BA"/>
    <w:rsid w:val="7B079D43"/>
    <w:rsid w:val="7B170F43"/>
    <w:rsid w:val="7B1F2734"/>
    <w:rsid w:val="7B254011"/>
    <w:rsid w:val="7B2F7E68"/>
    <w:rsid w:val="7B6D5E84"/>
    <w:rsid w:val="7B7D519C"/>
    <w:rsid w:val="7B7FC139"/>
    <w:rsid w:val="7B8F93C0"/>
    <w:rsid w:val="7BB2D9BE"/>
    <w:rsid w:val="7BB93077"/>
    <w:rsid w:val="7BBE558D"/>
    <w:rsid w:val="7BBF20B2"/>
    <w:rsid w:val="7BBF5A10"/>
    <w:rsid w:val="7BC726C0"/>
    <w:rsid w:val="7BD7009F"/>
    <w:rsid w:val="7BDB326A"/>
    <w:rsid w:val="7BDF6669"/>
    <w:rsid w:val="7BDFA817"/>
    <w:rsid w:val="7BE981A4"/>
    <w:rsid w:val="7BEB70CC"/>
    <w:rsid w:val="7BFBC0B1"/>
    <w:rsid w:val="7BFD3106"/>
    <w:rsid w:val="7BFD39BA"/>
    <w:rsid w:val="7BFDE872"/>
    <w:rsid w:val="7BFDFB69"/>
    <w:rsid w:val="7BFF6D0F"/>
    <w:rsid w:val="7BFF8077"/>
    <w:rsid w:val="7C237942"/>
    <w:rsid w:val="7C5EB97F"/>
    <w:rsid w:val="7C6F538E"/>
    <w:rsid w:val="7C775A2C"/>
    <w:rsid w:val="7C9B926A"/>
    <w:rsid w:val="7CCF1984"/>
    <w:rsid w:val="7CDAF710"/>
    <w:rsid w:val="7CFB07A8"/>
    <w:rsid w:val="7CFF9F6B"/>
    <w:rsid w:val="7D3C4828"/>
    <w:rsid w:val="7D3FC390"/>
    <w:rsid w:val="7D6F9E3D"/>
    <w:rsid w:val="7D7F8700"/>
    <w:rsid w:val="7D89064A"/>
    <w:rsid w:val="7D9F1E61"/>
    <w:rsid w:val="7DAEFC1D"/>
    <w:rsid w:val="7DBB541F"/>
    <w:rsid w:val="7DBD0F67"/>
    <w:rsid w:val="7DBD2C75"/>
    <w:rsid w:val="7DBD69B1"/>
    <w:rsid w:val="7DBEEBCD"/>
    <w:rsid w:val="7DBFE114"/>
    <w:rsid w:val="7DC85873"/>
    <w:rsid w:val="7DD61106"/>
    <w:rsid w:val="7DDFB277"/>
    <w:rsid w:val="7DEE754C"/>
    <w:rsid w:val="7DF507EA"/>
    <w:rsid w:val="7DF92963"/>
    <w:rsid w:val="7DFB1D88"/>
    <w:rsid w:val="7DFC3A4F"/>
    <w:rsid w:val="7DFEF0B0"/>
    <w:rsid w:val="7DFF2537"/>
    <w:rsid w:val="7DFF31D3"/>
    <w:rsid w:val="7DFF5835"/>
    <w:rsid w:val="7DFF7BD0"/>
    <w:rsid w:val="7DFFA90E"/>
    <w:rsid w:val="7DFFB1B7"/>
    <w:rsid w:val="7DFFCEB8"/>
    <w:rsid w:val="7E4B4D99"/>
    <w:rsid w:val="7E4F2C3F"/>
    <w:rsid w:val="7E6DD634"/>
    <w:rsid w:val="7E736136"/>
    <w:rsid w:val="7E7E6F15"/>
    <w:rsid w:val="7E9B4ED4"/>
    <w:rsid w:val="7EB73341"/>
    <w:rsid w:val="7ECBF851"/>
    <w:rsid w:val="7EDE6321"/>
    <w:rsid w:val="7EDF346A"/>
    <w:rsid w:val="7EED292E"/>
    <w:rsid w:val="7EEF33D3"/>
    <w:rsid w:val="7EF17A8E"/>
    <w:rsid w:val="7EF566DD"/>
    <w:rsid w:val="7EF696BF"/>
    <w:rsid w:val="7EF7DB84"/>
    <w:rsid w:val="7EF94AC5"/>
    <w:rsid w:val="7EF970BA"/>
    <w:rsid w:val="7EFDB335"/>
    <w:rsid w:val="7EFE5F3E"/>
    <w:rsid w:val="7EFEAD98"/>
    <w:rsid w:val="7EFF2DC7"/>
    <w:rsid w:val="7F337B9A"/>
    <w:rsid w:val="7F3CC867"/>
    <w:rsid w:val="7F3FFC68"/>
    <w:rsid w:val="7F5AEE4C"/>
    <w:rsid w:val="7F5B6D97"/>
    <w:rsid w:val="7F645BBB"/>
    <w:rsid w:val="7F6B5163"/>
    <w:rsid w:val="7F707294"/>
    <w:rsid w:val="7F713B81"/>
    <w:rsid w:val="7F770FD8"/>
    <w:rsid w:val="7F7B748D"/>
    <w:rsid w:val="7F7D7910"/>
    <w:rsid w:val="7F9D057B"/>
    <w:rsid w:val="7F9D5A5E"/>
    <w:rsid w:val="7FA720B9"/>
    <w:rsid w:val="7FAC371A"/>
    <w:rsid w:val="7FAD04C1"/>
    <w:rsid w:val="7FB9A072"/>
    <w:rsid w:val="7FBA76E5"/>
    <w:rsid w:val="7FBB29B6"/>
    <w:rsid w:val="7FBB5862"/>
    <w:rsid w:val="7FBD8A02"/>
    <w:rsid w:val="7FBFA1BD"/>
    <w:rsid w:val="7FC6189E"/>
    <w:rsid w:val="7FCF6A47"/>
    <w:rsid w:val="7FCFA4A3"/>
    <w:rsid w:val="7FD53EEB"/>
    <w:rsid w:val="7FD78E5A"/>
    <w:rsid w:val="7FD7ADA7"/>
    <w:rsid w:val="7FD91F6F"/>
    <w:rsid w:val="7FDB7F61"/>
    <w:rsid w:val="7FDE1864"/>
    <w:rsid w:val="7FDFB376"/>
    <w:rsid w:val="7FDFCBF4"/>
    <w:rsid w:val="7FDFEEE4"/>
    <w:rsid w:val="7FE73EA6"/>
    <w:rsid w:val="7FEB3C54"/>
    <w:rsid w:val="7FEBF41B"/>
    <w:rsid w:val="7FEDB1EC"/>
    <w:rsid w:val="7FEE32F4"/>
    <w:rsid w:val="7FEE7433"/>
    <w:rsid w:val="7FEFB978"/>
    <w:rsid w:val="7FF18DC3"/>
    <w:rsid w:val="7FF1C0C7"/>
    <w:rsid w:val="7FF43B76"/>
    <w:rsid w:val="7FF66C82"/>
    <w:rsid w:val="7FF71CCF"/>
    <w:rsid w:val="7FF748AE"/>
    <w:rsid w:val="7FF78BF2"/>
    <w:rsid w:val="7FF7C0CA"/>
    <w:rsid w:val="7FF7DF78"/>
    <w:rsid w:val="7FF8D0AC"/>
    <w:rsid w:val="7FFB2B1F"/>
    <w:rsid w:val="7FFC6BB1"/>
    <w:rsid w:val="7FFCB9A5"/>
    <w:rsid w:val="7FFD5CAB"/>
    <w:rsid w:val="7FFDB716"/>
    <w:rsid w:val="7FFE3502"/>
    <w:rsid w:val="7FFE5CD8"/>
    <w:rsid w:val="7FFEE69C"/>
    <w:rsid w:val="7FFEE6A8"/>
    <w:rsid w:val="7FFF0128"/>
    <w:rsid w:val="7FFF9158"/>
    <w:rsid w:val="7FFFACBA"/>
    <w:rsid w:val="7FFFAF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16DDCC0"/>
  <w15:chartTrackingRefBased/>
  <w15:docId w15:val="{A17A213E-708B-41CA-BA0F-439AD3C83C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caption" w:qFormat="1"/>
    <w:lsdException w:name="Title" w:qFormat="1"/>
    <w:lsdException w:name="Default Paragraph Font" w:uiPriority="1" w:unhideWhenUsed="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iPriority="99" w:unhideWhenUsed="1"/>
    <w:lsdException w:name="List Paragraph" w:uiPriority="34"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240"/>
      <w:jc w:val="both"/>
    </w:pPr>
    <w:rPr>
      <w:sz w:val="24"/>
      <w:szCs w:val="24"/>
      <w:lang w:val="en-GB" w:bidi="ar-AE"/>
    </w:rPr>
  </w:style>
  <w:style w:type="paragraph" w:styleId="1">
    <w:name w:val="heading 1"/>
    <w:basedOn w:val="a"/>
    <w:next w:val="a"/>
    <w:link w:val="10"/>
    <w:qFormat/>
    <w:pPr>
      <w:outlineLvl w:val="0"/>
    </w:pPr>
    <w:rPr>
      <w:rFonts w:cs="Simplified Arabic"/>
    </w:rPr>
  </w:style>
  <w:style w:type="paragraph" w:styleId="2">
    <w:name w:val="heading 2"/>
    <w:basedOn w:val="a"/>
    <w:next w:val="a0"/>
    <w:link w:val="20"/>
    <w:qFormat/>
    <w:pPr>
      <w:outlineLvl w:val="1"/>
    </w:pPr>
    <w:rPr>
      <w:rFonts w:cs="Simplified Arabic"/>
    </w:rPr>
  </w:style>
  <w:style w:type="paragraph" w:styleId="3">
    <w:name w:val="heading 3"/>
    <w:basedOn w:val="2"/>
    <w:next w:val="a0"/>
    <w:link w:val="30"/>
    <w:qFormat/>
    <w:pPr>
      <w:outlineLvl w:val="2"/>
    </w:pPr>
  </w:style>
  <w:style w:type="paragraph" w:styleId="4">
    <w:name w:val="heading 4"/>
    <w:basedOn w:val="a"/>
    <w:next w:val="a0"/>
    <w:link w:val="40"/>
    <w:qFormat/>
    <w:pPr>
      <w:outlineLvl w:val="3"/>
    </w:pPr>
    <w:rPr>
      <w:rFonts w:cs="Simplified Arabic"/>
    </w:rPr>
  </w:style>
  <w:style w:type="paragraph" w:styleId="5">
    <w:name w:val="heading 5"/>
    <w:basedOn w:val="a"/>
    <w:next w:val="a0"/>
    <w:link w:val="50"/>
    <w:qFormat/>
    <w:pPr>
      <w:outlineLvl w:val="4"/>
    </w:pPr>
    <w:rPr>
      <w:rFonts w:cs="Simplified Arabic"/>
    </w:rPr>
  </w:style>
  <w:style w:type="paragraph" w:styleId="6">
    <w:name w:val="heading 6"/>
    <w:basedOn w:val="a"/>
    <w:next w:val="a0"/>
    <w:link w:val="60"/>
    <w:qFormat/>
    <w:pPr>
      <w:outlineLvl w:val="5"/>
    </w:pPr>
    <w:rPr>
      <w:rFonts w:cs="Simplified Arabic"/>
    </w:rPr>
  </w:style>
  <w:style w:type="paragraph" w:styleId="7">
    <w:name w:val="heading 7"/>
    <w:basedOn w:val="a"/>
    <w:next w:val="a0"/>
    <w:link w:val="70"/>
    <w:qFormat/>
    <w:pPr>
      <w:outlineLvl w:val="6"/>
    </w:pPr>
    <w:rPr>
      <w:rFonts w:cs="Simplified Arabic"/>
    </w:rPr>
  </w:style>
  <w:style w:type="paragraph" w:styleId="8">
    <w:name w:val="heading 8"/>
    <w:basedOn w:val="a"/>
    <w:next w:val="a0"/>
    <w:link w:val="80"/>
    <w:qFormat/>
    <w:pPr>
      <w:outlineLvl w:val="7"/>
    </w:pPr>
    <w:rPr>
      <w:rFonts w:cs="Simplified Arabic"/>
    </w:rPr>
  </w:style>
  <w:style w:type="paragraph" w:styleId="9">
    <w:name w:val="heading 9"/>
    <w:basedOn w:val="a"/>
    <w:next w:val="a0"/>
    <w:link w:val="90"/>
    <w:qFormat/>
    <w:pPr>
      <w:outlineLvl w:val="8"/>
    </w:pPr>
    <w:rPr>
      <w:rFonts w:cs="Simplified Arabic"/>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macro"/>
    <w:link w:val="a5"/>
    <w:pPr>
      <w:tabs>
        <w:tab w:val="left" w:pos="480"/>
        <w:tab w:val="left" w:pos="960"/>
        <w:tab w:val="left" w:pos="1440"/>
        <w:tab w:val="left" w:pos="1920"/>
        <w:tab w:val="left" w:pos="2400"/>
        <w:tab w:val="left" w:pos="2880"/>
        <w:tab w:val="left" w:pos="3360"/>
        <w:tab w:val="left" w:pos="3840"/>
        <w:tab w:val="left" w:pos="4320"/>
      </w:tabs>
      <w:spacing w:after="240"/>
      <w:jc w:val="both"/>
    </w:pPr>
    <w:rPr>
      <w:rFonts w:ascii="Courier New" w:hAnsi="Courier New" w:cs="Courier New"/>
      <w:lang w:val="en-GB" w:bidi="ar-AE"/>
    </w:rPr>
  </w:style>
  <w:style w:type="character" w:customStyle="1" w:styleId="a5">
    <w:name w:val="宏文本 字符"/>
    <w:link w:val="a4"/>
    <w:rPr>
      <w:rFonts w:ascii="Courier New" w:hAnsi="Courier New" w:cs="Courier New"/>
      <w:lang w:val="en-GB" w:eastAsia="zh-CN" w:bidi="ar-AE"/>
    </w:rPr>
  </w:style>
  <w:style w:type="character" w:customStyle="1" w:styleId="10">
    <w:name w:val="标题 1 字符"/>
    <w:link w:val="1"/>
    <w:rPr>
      <w:sz w:val="24"/>
      <w:szCs w:val="24"/>
      <w:lang w:bidi="ar-AE"/>
    </w:rPr>
  </w:style>
  <w:style w:type="character" w:customStyle="1" w:styleId="20">
    <w:name w:val="标题 2 字符"/>
    <w:link w:val="2"/>
    <w:rPr>
      <w:sz w:val="24"/>
      <w:szCs w:val="24"/>
      <w:lang w:bidi="ar-AE"/>
    </w:rPr>
  </w:style>
  <w:style w:type="paragraph" w:styleId="a0">
    <w:name w:val="Body Text"/>
    <w:basedOn w:val="a"/>
    <w:link w:val="a6"/>
    <w:rPr>
      <w:rFonts w:cs="Simplified Arabic"/>
      <w:lang w:eastAsia="en-GB"/>
    </w:rPr>
  </w:style>
  <w:style w:type="character" w:customStyle="1" w:styleId="a6">
    <w:name w:val="正文文本 字符"/>
    <w:link w:val="a0"/>
    <w:rPr>
      <w:sz w:val="24"/>
      <w:szCs w:val="24"/>
      <w:lang w:eastAsia="en-GB" w:bidi="ar-AE"/>
    </w:rPr>
  </w:style>
  <w:style w:type="character" w:customStyle="1" w:styleId="30">
    <w:name w:val="标题 3 字符"/>
    <w:link w:val="3"/>
    <w:rPr>
      <w:sz w:val="24"/>
      <w:szCs w:val="24"/>
      <w:lang w:bidi="ar-AE"/>
    </w:rPr>
  </w:style>
  <w:style w:type="character" w:customStyle="1" w:styleId="40">
    <w:name w:val="标题 4 字符"/>
    <w:link w:val="4"/>
    <w:rPr>
      <w:sz w:val="24"/>
      <w:szCs w:val="24"/>
      <w:lang w:bidi="ar-AE"/>
    </w:rPr>
  </w:style>
  <w:style w:type="character" w:customStyle="1" w:styleId="50">
    <w:name w:val="标题 5 字符"/>
    <w:link w:val="5"/>
    <w:rPr>
      <w:sz w:val="24"/>
      <w:szCs w:val="24"/>
      <w:lang w:bidi="ar-AE"/>
    </w:rPr>
  </w:style>
  <w:style w:type="character" w:customStyle="1" w:styleId="60">
    <w:name w:val="标题 6 字符"/>
    <w:link w:val="6"/>
    <w:rPr>
      <w:sz w:val="24"/>
      <w:szCs w:val="24"/>
      <w:lang w:bidi="ar-AE"/>
    </w:rPr>
  </w:style>
  <w:style w:type="character" w:customStyle="1" w:styleId="70">
    <w:name w:val="标题 7 字符"/>
    <w:link w:val="7"/>
    <w:rPr>
      <w:sz w:val="24"/>
      <w:szCs w:val="24"/>
      <w:lang w:bidi="ar-AE"/>
    </w:rPr>
  </w:style>
  <w:style w:type="character" w:customStyle="1" w:styleId="80">
    <w:name w:val="标题 8 字符"/>
    <w:link w:val="8"/>
    <w:rPr>
      <w:sz w:val="24"/>
      <w:szCs w:val="24"/>
      <w:lang w:bidi="ar-AE"/>
    </w:rPr>
  </w:style>
  <w:style w:type="character" w:customStyle="1" w:styleId="90">
    <w:name w:val="标题 9 字符"/>
    <w:link w:val="9"/>
    <w:rPr>
      <w:sz w:val="24"/>
      <w:szCs w:val="24"/>
      <w:lang w:bidi="ar-AE"/>
    </w:rPr>
  </w:style>
  <w:style w:type="paragraph" w:styleId="31">
    <w:name w:val="List 3"/>
    <w:basedOn w:val="a"/>
    <w:pPr>
      <w:ind w:left="1080" w:hanging="360"/>
      <w:contextualSpacing/>
    </w:pPr>
  </w:style>
  <w:style w:type="paragraph" w:styleId="71">
    <w:name w:val="toc 7"/>
    <w:basedOn w:val="a"/>
    <w:next w:val="a"/>
    <w:pPr>
      <w:ind w:left="1440"/>
    </w:pPr>
  </w:style>
  <w:style w:type="paragraph" w:styleId="a7">
    <w:name w:val="table of authorities"/>
    <w:basedOn w:val="a"/>
    <w:next w:val="a"/>
    <w:pPr>
      <w:ind w:left="240" w:hanging="240"/>
    </w:pPr>
  </w:style>
  <w:style w:type="paragraph" w:styleId="a8">
    <w:name w:val="Note Heading"/>
    <w:basedOn w:val="a"/>
    <w:next w:val="a"/>
    <w:link w:val="a9"/>
    <w:rPr>
      <w:rFonts w:cs="Simplified Arabic"/>
    </w:rPr>
  </w:style>
  <w:style w:type="character" w:customStyle="1" w:styleId="a9">
    <w:name w:val="注释标题 字符"/>
    <w:link w:val="a8"/>
    <w:rPr>
      <w:sz w:val="24"/>
      <w:szCs w:val="24"/>
      <w:lang w:bidi="ar-AE"/>
    </w:rPr>
  </w:style>
  <w:style w:type="paragraph" w:styleId="81">
    <w:name w:val="index 8"/>
    <w:basedOn w:val="a"/>
    <w:next w:val="a"/>
    <w:pPr>
      <w:ind w:left="1920" w:hanging="240"/>
    </w:pPr>
  </w:style>
  <w:style w:type="paragraph" w:styleId="aa">
    <w:name w:val="E-mail Signature"/>
    <w:basedOn w:val="a"/>
    <w:link w:val="ab"/>
    <w:rPr>
      <w:rFonts w:cs="Simplified Arabic"/>
    </w:rPr>
  </w:style>
  <w:style w:type="character" w:customStyle="1" w:styleId="ab">
    <w:name w:val="电子邮件签名 字符"/>
    <w:link w:val="aa"/>
    <w:rPr>
      <w:sz w:val="24"/>
      <w:szCs w:val="24"/>
      <w:lang w:bidi="ar-AE"/>
    </w:rPr>
  </w:style>
  <w:style w:type="paragraph" w:styleId="ac">
    <w:name w:val="Normal Indent"/>
    <w:basedOn w:val="a"/>
    <w:pPr>
      <w:ind w:left="720"/>
    </w:pPr>
  </w:style>
  <w:style w:type="paragraph" w:styleId="ad">
    <w:name w:val="caption"/>
    <w:basedOn w:val="a"/>
    <w:next w:val="a"/>
    <w:qFormat/>
    <w:rPr>
      <w:b/>
      <w:bCs/>
      <w:sz w:val="20"/>
      <w:szCs w:val="20"/>
    </w:rPr>
  </w:style>
  <w:style w:type="paragraph" w:styleId="51">
    <w:name w:val="index 5"/>
    <w:basedOn w:val="a"/>
    <w:next w:val="a"/>
    <w:pPr>
      <w:ind w:left="1200" w:hanging="240"/>
    </w:pPr>
  </w:style>
  <w:style w:type="paragraph" w:styleId="ae">
    <w:name w:val="envelope address"/>
    <w:basedOn w:val="a"/>
    <w:pPr>
      <w:framePr w:w="7920" w:h="1980" w:hRule="exact" w:hSpace="180" w:wrap="auto" w:hAnchor="page" w:xAlign="center" w:yAlign="bottom"/>
      <w:ind w:left="2880"/>
    </w:pPr>
    <w:rPr>
      <w:rFonts w:cs="Simplified Arabic"/>
    </w:rPr>
  </w:style>
  <w:style w:type="paragraph" w:styleId="af">
    <w:name w:val="Document Map"/>
    <w:basedOn w:val="a"/>
    <w:link w:val="af0"/>
    <w:rPr>
      <w:rFonts w:ascii="Tahoma" w:hAnsi="Tahoma" w:cs="Tahoma"/>
      <w:sz w:val="16"/>
      <w:szCs w:val="16"/>
    </w:rPr>
  </w:style>
  <w:style w:type="character" w:customStyle="1" w:styleId="af0">
    <w:name w:val="文档结构图 字符"/>
    <w:link w:val="af"/>
    <w:rPr>
      <w:rFonts w:ascii="Tahoma" w:hAnsi="Tahoma" w:cs="Tahoma"/>
      <w:sz w:val="16"/>
      <w:szCs w:val="16"/>
      <w:lang w:bidi="ar-AE"/>
    </w:rPr>
  </w:style>
  <w:style w:type="paragraph" w:styleId="af1">
    <w:name w:val="toa heading"/>
    <w:basedOn w:val="a"/>
    <w:next w:val="a"/>
    <w:pPr>
      <w:spacing w:before="120"/>
    </w:pPr>
    <w:rPr>
      <w:rFonts w:cs="Simplified Arabic"/>
      <w:b/>
      <w:bCs/>
    </w:rPr>
  </w:style>
  <w:style w:type="paragraph" w:styleId="af2">
    <w:name w:val="annotation text"/>
    <w:basedOn w:val="a"/>
    <w:link w:val="af3"/>
    <w:pPr>
      <w:spacing w:after="120"/>
    </w:pPr>
    <w:rPr>
      <w:rFonts w:cs="Simplified Arabic"/>
      <w:sz w:val="20"/>
      <w:szCs w:val="20"/>
    </w:rPr>
  </w:style>
  <w:style w:type="character" w:customStyle="1" w:styleId="af3">
    <w:name w:val="批注文字 字符"/>
    <w:link w:val="af2"/>
    <w:rPr>
      <w:lang w:bidi="ar-AE"/>
    </w:rPr>
  </w:style>
  <w:style w:type="paragraph" w:styleId="61">
    <w:name w:val="index 6"/>
    <w:basedOn w:val="a"/>
    <w:next w:val="a"/>
    <w:pPr>
      <w:ind w:left="1440" w:hanging="240"/>
    </w:pPr>
  </w:style>
  <w:style w:type="paragraph" w:styleId="af4">
    <w:name w:val="Salutation"/>
    <w:basedOn w:val="a"/>
    <w:next w:val="a"/>
    <w:link w:val="af5"/>
    <w:rPr>
      <w:rFonts w:cs="Simplified Arabic"/>
    </w:rPr>
  </w:style>
  <w:style w:type="character" w:customStyle="1" w:styleId="af5">
    <w:name w:val="称呼 字符"/>
    <w:link w:val="af4"/>
    <w:rPr>
      <w:sz w:val="24"/>
      <w:szCs w:val="24"/>
      <w:lang w:bidi="ar-AE"/>
    </w:rPr>
  </w:style>
  <w:style w:type="paragraph" w:styleId="32">
    <w:name w:val="Body Text 3"/>
    <w:basedOn w:val="a"/>
    <w:link w:val="33"/>
    <w:pPr>
      <w:ind w:left="2160"/>
    </w:pPr>
    <w:rPr>
      <w:rFonts w:cs="Simplified Arabic"/>
      <w:lang w:eastAsia="en-GB"/>
    </w:rPr>
  </w:style>
  <w:style w:type="character" w:customStyle="1" w:styleId="33">
    <w:name w:val="正文文本 3 字符"/>
    <w:link w:val="32"/>
    <w:rPr>
      <w:sz w:val="24"/>
      <w:szCs w:val="24"/>
      <w:lang w:eastAsia="en-GB" w:bidi="ar-AE"/>
    </w:rPr>
  </w:style>
  <w:style w:type="paragraph" w:styleId="af6">
    <w:name w:val="Closing"/>
    <w:basedOn w:val="a"/>
    <w:link w:val="af7"/>
    <w:pPr>
      <w:ind w:left="4320"/>
    </w:pPr>
    <w:rPr>
      <w:rFonts w:cs="Simplified Arabic"/>
    </w:rPr>
  </w:style>
  <w:style w:type="character" w:customStyle="1" w:styleId="af7">
    <w:name w:val="结束语 字符"/>
    <w:link w:val="af6"/>
    <w:rPr>
      <w:sz w:val="24"/>
      <w:szCs w:val="24"/>
      <w:lang w:bidi="ar-AE"/>
    </w:rPr>
  </w:style>
  <w:style w:type="paragraph" w:styleId="af8">
    <w:name w:val="Body Text Indent"/>
    <w:basedOn w:val="a"/>
    <w:link w:val="af9"/>
    <w:pPr>
      <w:spacing w:after="120"/>
      <w:ind w:left="283"/>
    </w:pPr>
    <w:rPr>
      <w:rFonts w:cs="Simplified Arabic"/>
    </w:rPr>
  </w:style>
  <w:style w:type="character" w:customStyle="1" w:styleId="af9">
    <w:name w:val="正文文本缩进 字符"/>
    <w:link w:val="af8"/>
    <w:rPr>
      <w:sz w:val="24"/>
      <w:szCs w:val="24"/>
      <w:lang w:bidi="ar-AE"/>
    </w:rPr>
  </w:style>
  <w:style w:type="paragraph" w:styleId="21">
    <w:name w:val="List 2"/>
    <w:basedOn w:val="a"/>
    <w:pPr>
      <w:ind w:left="720" w:hanging="360"/>
      <w:contextualSpacing/>
    </w:pPr>
  </w:style>
  <w:style w:type="paragraph" w:styleId="afa">
    <w:name w:val="List Continue"/>
    <w:basedOn w:val="a"/>
    <w:pPr>
      <w:spacing w:after="120"/>
      <w:ind w:left="360"/>
      <w:contextualSpacing/>
    </w:pPr>
  </w:style>
  <w:style w:type="paragraph" w:styleId="afb">
    <w:name w:val="Block Text"/>
    <w:basedOn w:val="a"/>
    <w:pPr>
      <w:spacing w:after="120"/>
      <w:ind w:left="1440" w:right="1440"/>
    </w:pPr>
  </w:style>
  <w:style w:type="paragraph" w:styleId="HTML">
    <w:name w:val="HTML Address"/>
    <w:basedOn w:val="a"/>
    <w:link w:val="HTML0"/>
    <w:rPr>
      <w:rFonts w:cs="Simplified Arabic"/>
      <w:i/>
      <w:iCs/>
    </w:rPr>
  </w:style>
  <w:style w:type="character" w:customStyle="1" w:styleId="HTML0">
    <w:name w:val="HTML 地址 字符"/>
    <w:link w:val="HTML"/>
    <w:rPr>
      <w:i/>
      <w:iCs/>
      <w:sz w:val="24"/>
      <w:szCs w:val="24"/>
      <w:lang w:bidi="ar-AE"/>
    </w:rPr>
  </w:style>
  <w:style w:type="paragraph" w:styleId="41">
    <w:name w:val="index 4"/>
    <w:basedOn w:val="a"/>
    <w:next w:val="a"/>
    <w:pPr>
      <w:ind w:left="960" w:hanging="240"/>
    </w:pPr>
  </w:style>
  <w:style w:type="paragraph" w:styleId="52">
    <w:name w:val="toc 5"/>
    <w:basedOn w:val="a"/>
    <w:next w:val="a"/>
    <w:pPr>
      <w:ind w:left="960"/>
    </w:pPr>
  </w:style>
  <w:style w:type="paragraph" w:styleId="34">
    <w:name w:val="toc 3"/>
    <w:basedOn w:val="a"/>
    <w:next w:val="a"/>
    <w:pPr>
      <w:ind w:left="480"/>
    </w:pPr>
  </w:style>
  <w:style w:type="paragraph" w:styleId="afc">
    <w:name w:val="Plain Text"/>
    <w:basedOn w:val="a"/>
    <w:link w:val="afd"/>
    <w:rPr>
      <w:rFonts w:ascii="Courier New" w:hAnsi="Courier New" w:cs="Courier New"/>
      <w:sz w:val="20"/>
      <w:szCs w:val="20"/>
    </w:rPr>
  </w:style>
  <w:style w:type="character" w:customStyle="1" w:styleId="afd">
    <w:name w:val="纯文本 字符"/>
    <w:link w:val="afc"/>
    <w:rPr>
      <w:rFonts w:ascii="Courier New" w:hAnsi="Courier New" w:cs="Courier New"/>
      <w:lang w:bidi="ar-AE"/>
    </w:rPr>
  </w:style>
  <w:style w:type="paragraph" w:styleId="82">
    <w:name w:val="toc 8"/>
    <w:basedOn w:val="a"/>
    <w:next w:val="a"/>
    <w:pPr>
      <w:ind w:left="1680"/>
    </w:pPr>
  </w:style>
  <w:style w:type="paragraph" w:styleId="35">
    <w:name w:val="index 3"/>
    <w:basedOn w:val="a"/>
    <w:next w:val="a"/>
    <w:pPr>
      <w:ind w:left="720" w:hanging="240"/>
    </w:pPr>
  </w:style>
  <w:style w:type="paragraph" w:styleId="afe">
    <w:name w:val="Date"/>
    <w:basedOn w:val="a"/>
    <w:next w:val="a"/>
    <w:link w:val="aff"/>
    <w:rPr>
      <w:rFonts w:cs="Simplified Arabic"/>
    </w:rPr>
  </w:style>
  <w:style w:type="character" w:customStyle="1" w:styleId="aff">
    <w:name w:val="日期 字符"/>
    <w:link w:val="afe"/>
    <w:rPr>
      <w:sz w:val="24"/>
      <w:szCs w:val="24"/>
      <w:lang w:bidi="ar-AE"/>
    </w:rPr>
  </w:style>
  <w:style w:type="paragraph" w:styleId="22">
    <w:name w:val="Body Text Indent 2"/>
    <w:basedOn w:val="a"/>
    <w:link w:val="23"/>
    <w:pPr>
      <w:spacing w:after="120"/>
      <w:ind w:left="360"/>
    </w:pPr>
    <w:rPr>
      <w:rFonts w:cs="Simplified Arabic"/>
    </w:rPr>
  </w:style>
  <w:style w:type="character" w:customStyle="1" w:styleId="23">
    <w:name w:val="正文文本缩进 2 字符"/>
    <w:link w:val="22"/>
    <w:rPr>
      <w:sz w:val="24"/>
      <w:szCs w:val="24"/>
      <w:lang w:bidi="ar-AE"/>
    </w:rPr>
  </w:style>
  <w:style w:type="paragraph" w:styleId="aff0">
    <w:name w:val="endnote text"/>
    <w:basedOn w:val="a"/>
    <w:next w:val="a"/>
    <w:link w:val="aff1"/>
    <w:pPr>
      <w:spacing w:after="120"/>
      <w:ind w:left="340" w:hanging="340"/>
    </w:pPr>
    <w:rPr>
      <w:rFonts w:cs="Simplified Arabic"/>
      <w:sz w:val="20"/>
      <w:szCs w:val="20"/>
    </w:rPr>
  </w:style>
  <w:style w:type="character" w:customStyle="1" w:styleId="aff1">
    <w:name w:val="尾注文本 字符"/>
    <w:link w:val="aff0"/>
    <w:rPr>
      <w:lang w:bidi="ar-AE"/>
    </w:rPr>
  </w:style>
  <w:style w:type="paragraph" w:styleId="53">
    <w:name w:val="List Continue 5"/>
    <w:basedOn w:val="a"/>
    <w:pPr>
      <w:spacing w:after="120"/>
      <w:ind w:left="1800"/>
      <w:contextualSpacing/>
    </w:pPr>
  </w:style>
  <w:style w:type="paragraph" w:styleId="aff2">
    <w:name w:val="Balloon Text"/>
    <w:basedOn w:val="a"/>
    <w:link w:val="aff3"/>
    <w:pPr>
      <w:spacing w:after="0"/>
    </w:pPr>
    <w:rPr>
      <w:rFonts w:ascii="Tahoma" w:hAnsi="Tahoma" w:cs="Tahoma"/>
      <w:sz w:val="16"/>
      <w:szCs w:val="16"/>
    </w:rPr>
  </w:style>
  <w:style w:type="character" w:customStyle="1" w:styleId="aff3">
    <w:name w:val="批注框文本 字符"/>
    <w:link w:val="aff2"/>
    <w:rPr>
      <w:rFonts w:ascii="Tahoma" w:hAnsi="Tahoma" w:cs="Tahoma"/>
      <w:sz w:val="16"/>
      <w:szCs w:val="16"/>
      <w:lang w:bidi="ar-AE"/>
    </w:rPr>
  </w:style>
  <w:style w:type="paragraph" w:styleId="aff4">
    <w:name w:val="footer"/>
    <w:link w:val="aff5"/>
    <w:rPr>
      <w:sz w:val="16"/>
      <w:szCs w:val="16"/>
      <w:lang w:val="en-GB" w:bidi="he-IL"/>
    </w:rPr>
  </w:style>
  <w:style w:type="character" w:customStyle="1" w:styleId="aff5">
    <w:name w:val="页脚 字符"/>
    <w:link w:val="aff4"/>
    <w:rPr>
      <w:sz w:val="16"/>
      <w:szCs w:val="16"/>
      <w:lang w:val="en-GB" w:eastAsia="zh-CN" w:bidi="he-IL"/>
    </w:rPr>
  </w:style>
  <w:style w:type="paragraph" w:styleId="aff6">
    <w:name w:val="envelope return"/>
    <w:basedOn w:val="a"/>
    <w:rPr>
      <w:rFonts w:cs="Simplified Arabic"/>
      <w:sz w:val="20"/>
      <w:szCs w:val="20"/>
    </w:rPr>
  </w:style>
  <w:style w:type="paragraph" w:styleId="aff7">
    <w:name w:val="header"/>
    <w:link w:val="aff8"/>
    <w:uiPriority w:val="99"/>
    <w:pPr>
      <w:jc w:val="both"/>
    </w:pPr>
    <w:rPr>
      <w:sz w:val="24"/>
      <w:szCs w:val="24"/>
      <w:lang w:val="en-GB" w:bidi="he-IL"/>
    </w:rPr>
  </w:style>
  <w:style w:type="character" w:customStyle="1" w:styleId="aff8">
    <w:name w:val="页眉 字符"/>
    <w:link w:val="aff7"/>
    <w:uiPriority w:val="99"/>
    <w:rPr>
      <w:sz w:val="24"/>
      <w:szCs w:val="24"/>
      <w:lang w:val="en-GB" w:eastAsia="zh-CN" w:bidi="he-IL"/>
    </w:rPr>
  </w:style>
  <w:style w:type="paragraph" w:styleId="aff9">
    <w:name w:val="Signature"/>
    <w:basedOn w:val="a"/>
    <w:link w:val="affa"/>
    <w:pPr>
      <w:ind w:left="4320"/>
    </w:pPr>
    <w:rPr>
      <w:rFonts w:cs="Simplified Arabic"/>
    </w:rPr>
  </w:style>
  <w:style w:type="character" w:customStyle="1" w:styleId="affa">
    <w:name w:val="签名 字符"/>
    <w:link w:val="aff9"/>
    <w:rPr>
      <w:sz w:val="24"/>
      <w:szCs w:val="24"/>
      <w:lang w:bidi="ar-AE"/>
    </w:rPr>
  </w:style>
  <w:style w:type="paragraph" w:styleId="11">
    <w:name w:val="toc 1"/>
    <w:basedOn w:val="a"/>
    <w:next w:val="a0"/>
    <w:pPr>
      <w:tabs>
        <w:tab w:val="right" w:leader="dot" w:pos="9016"/>
      </w:tabs>
      <w:adjustRightInd w:val="0"/>
      <w:snapToGrid w:val="0"/>
      <w:spacing w:before="100" w:after="100"/>
      <w:ind w:left="510" w:hanging="510"/>
    </w:pPr>
    <w:rPr>
      <w:snapToGrid w:val="0"/>
      <w:lang w:bidi="he-IL"/>
    </w:rPr>
  </w:style>
  <w:style w:type="paragraph" w:styleId="42">
    <w:name w:val="List Continue 4"/>
    <w:basedOn w:val="a"/>
    <w:pPr>
      <w:spacing w:after="120"/>
      <w:ind w:left="1440"/>
      <w:contextualSpacing/>
    </w:pPr>
  </w:style>
  <w:style w:type="paragraph" w:styleId="43">
    <w:name w:val="toc 4"/>
    <w:basedOn w:val="a"/>
    <w:next w:val="a"/>
    <w:pPr>
      <w:ind w:left="720"/>
    </w:pPr>
  </w:style>
  <w:style w:type="paragraph" w:styleId="affb">
    <w:name w:val="index heading"/>
    <w:basedOn w:val="a"/>
    <w:next w:val="a"/>
    <w:rPr>
      <w:b/>
      <w:bCs/>
    </w:rPr>
  </w:style>
  <w:style w:type="paragraph" w:styleId="affc">
    <w:name w:val="Subtitle"/>
    <w:basedOn w:val="a"/>
    <w:next w:val="a0"/>
    <w:link w:val="affd"/>
    <w:qFormat/>
    <w:pPr>
      <w:jc w:val="center"/>
    </w:pPr>
    <w:rPr>
      <w:rFonts w:cs="Simplified Arabic"/>
    </w:rPr>
  </w:style>
  <w:style w:type="character" w:customStyle="1" w:styleId="affd">
    <w:name w:val="副标题 字符"/>
    <w:link w:val="affc"/>
    <w:rPr>
      <w:sz w:val="24"/>
      <w:szCs w:val="24"/>
      <w:lang w:bidi="ar-AE"/>
    </w:rPr>
  </w:style>
  <w:style w:type="paragraph" w:styleId="affe">
    <w:name w:val="List"/>
    <w:basedOn w:val="a"/>
    <w:pPr>
      <w:ind w:left="360" w:hanging="360"/>
      <w:contextualSpacing/>
    </w:pPr>
  </w:style>
  <w:style w:type="paragraph" w:styleId="afff">
    <w:name w:val="footnote text"/>
    <w:basedOn w:val="a"/>
    <w:next w:val="a"/>
    <w:link w:val="afff0"/>
    <w:pPr>
      <w:spacing w:after="120"/>
      <w:ind w:left="340" w:hanging="340"/>
    </w:pPr>
    <w:rPr>
      <w:rFonts w:cs="Simplified Arabic"/>
      <w:sz w:val="20"/>
      <w:szCs w:val="20"/>
    </w:rPr>
  </w:style>
  <w:style w:type="character" w:customStyle="1" w:styleId="afff0">
    <w:name w:val="脚注文本 字符"/>
    <w:link w:val="afff"/>
    <w:rPr>
      <w:lang w:bidi="ar-AE"/>
    </w:rPr>
  </w:style>
  <w:style w:type="paragraph" w:styleId="62">
    <w:name w:val="toc 6"/>
    <w:basedOn w:val="a"/>
    <w:next w:val="a"/>
    <w:pPr>
      <w:ind w:left="1200"/>
    </w:pPr>
  </w:style>
  <w:style w:type="paragraph" w:styleId="54">
    <w:name w:val="List 5"/>
    <w:basedOn w:val="a"/>
    <w:pPr>
      <w:ind w:left="1800" w:hanging="360"/>
      <w:contextualSpacing/>
    </w:pPr>
  </w:style>
  <w:style w:type="paragraph" w:styleId="36">
    <w:name w:val="Body Text Indent 3"/>
    <w:basedOn w:val="a"/>
    <w:link w:val="37"/>
    <w:pPr>
      <w:spacing w:after="120"/>
      <w:ind w:left="360"/>
    </w:pPr>
    <w:rPr>
      <w:rFonts w:cs="Simplified Arabic"/>
      <w:sz w:val="16"/>
      <w:szCs w:val="16"/>
    </w:rPr>
  </w:style>
  <w:style w:type="character" w:customStyle="1" w:styleId="37">
    <w:name w:val="正文文本缩进 3 字符"/>
    <w:link w:val="36"/>
    <w:rPr>
      <w:sz w:val="16"/>
      <w:szCs w:val="16"/>
      <w:lang w:bidi="ar-AE"/>
    </w:rPr>
  </w:style>
  <w:style w:type="paragraph" w:styleId="72">
    <w:name w:val="index 7"/>
    <w:basedOn w:val="a"/>
    <w:next w:val="a"/>
    <w:pPr>
      <w:ind w:left="1680" w:hanging="240"/>
    </w:pPr>
  </w:style>
  <w:style w:type="paragraph" w:styleId="91">
    <w:name w:val="index 9"/>
    <w:basedOn w:val="a"/>
    <w:next w:val="a"/>
    <w:pPr>
      <w:ind w:left="2160" w:hanging="240"/>
    </w:pPr>
  </w:style>
  <w:style w:type="paragraph" w:styleId="afff1">
    <w:name w:val="table of figures"/>
    <w:basedOn w:val="a"/>
    <w:next w:val="a"/>
  </w:style>
  <w:style w:type="paragraph" w:styleId="24">
    <w:name w:val="toc 2"/>
    <w:basedOn w:val="a"/>
    <w:next w:val="a0"/>
    <w:pPr>
      <w:tabs>
        <w:tab w:val="right" w:leader="dot" w:pos="9015"/>
      </w:tabs>
      <w:adjustRightInd w:val="0"/>
      <w:snapToGrid w:val="0"/>
      <w:spacing w:before="100" w:after="100"/>
      <w:ind w:left="1230" w:hanging="720"/>
    </w:pPr>
    <w:rPr>
      <w:snapToGrid w:val="0"/>
      <w:lang w:bidi="he-IL"/>
    </w:rPr>
  </w:style>
  <w:style w:type="paragraph" w:styleId="92">
    <w:name w:val="toc 9"/>
    <w:basedOn w:val="a"/>
    <w:next w:val="a"/>
    <w:pPr>
      <w:ind w:left="1920"/>
    </w:pPr>
  </w:style>
  <w:style w:type="paragraph" w:styleId="25">
    <w:name w:val="Body Text 2"/>
    <w:basedOn w:val="a"/>
    <w:link w:val="26"/>
    <w:pPr>
      <w:ind w:left="1440"/>
    </w:pPr>
    <w:rPr>
      <w:rFonts w:cs="Simplified Arabic"/>
      <w:lang w:eastAsia="en-GB"/>
    </w:rPr>
  </w:style>
  <w:style w:type="character" w:customStyle="1" w:styleId="26">
    <w:name w:val="正文文本 2 字符"/>
    <w:link w:val="25"/>
    <w:rPr>
      <w:sz w:val="24"/>
      <w:szCs w:val="24"/>
      <w:lang w:eastAsia="en-GB" w:bidi="ar-AE"/>
    </w:rPr>
  </w:style>
  <w:style w:type="paragraph" w:styleId="44">
    <w:name w:val="List 4"/>
    <w:basedOn w:val="a"/>
    <w:pPr>
      <w:ind w:left="1440" w:hanging="360"/>
      <w:contextualSpacing/>
    </w:pPr>
  </w:style>
  <w:style w:type="paragraph" w:styleId="27">
    <w:name w:val="List Continue 2"/>
    <w:basedOn w:val="a"/>
    <w:pPr>
      <w:spacing w:after="120"/>
      <w:ind w:left="720"/>
      <w:contextualSpacing/>
    </w:pPr>
  </w:style>
  <w:style w:type="paragraph" w:styleId="afff2">
    <w:name w:val="Message Header"/>
    <w:basedOn w:val="a"/>
    <w:link w:val="afff3"/>
    <w:pPr>
      <w:pBdr>
        <w:top w:val="single" w:sz="6" w:space="1" w:color="auto"/>
        <w:left w:val="single" w:sz="6" w:space="1" w:color="auto"/>
        <w:bottom w:val="single" w:sz="6" w:space="1" w:color="auto"/>
        <w:right w:val="single" w:sz="6" w:space="1" w:color="auto"/>
      </w:pBdr>
      <w:shd w:val="pct20" w:color="auto" w:fill="auto"/>
      <w:ind w:left="1080" w:hanging="1080"/>
    </w:pPr>
    <w:rPr>
      <w:rFonts w:cs="Simplified Arabic"/>
    </w:rPr>
  </w:style>
  <w:style w:type="character" w:customStyle="1" w:styleId="afff3">
    <w:name w:val="信息标题 字符"/>
    <w:link w:val="afff2"/>
    <w:rPr>
      <w:rFonts w:ascii="Times New Roman" w:eastAsia="宋体" w:hAnsi="Times New Roman" w:cs="Simplified Arabic"/>
      <w:sz w:val="24"/>
      <w:szCs w:val="24"/>
      <w:shd w:val="pct20" w:color="auto" w:fill="auto"/>
      <w:lang w:bidi="ar-AE"/>
    </w:rPr>
  </w:style>
  <w:style w:type="paragraph" w:styleId="HTML1">
    <w:name w:val="HTML Preformatted"/>
    <w:basedOn w:val="a"/>
    <w:link w:val="HTML2"/>
    <w:rPr>
      <w:rFonts w:ascii="Courier New" w:hAnsi="Courier New" w:cs="Courier New"/>
      <w:sz w:val="20"/>
      <w:szCs w:val="20"/>
    </w:rPr>
  </w:style>
  <w:style w:type="character" w:customStyle="1" w:styleId="HTML2">
    <w:name w:val="HTML 预设格式 字符"/>
    <w:link w:val="HTML1"/>
    <w:rPr>
      <w:rFonts w:ascii="Courier New" w:hAnsi="Courier New" w:cs="Courier New"/>
      <w:lang w:bidi="ar-AE"/>
    </w:rPr>
  </w:style>
  <w:style w:type="paragraph" w:styleId="afff4">
    <w:name w:val="Normal (Web)"/>
    <w:basedOn w:val="a"/>
  </w:style>
  <w:style w:type="paragraph" w:styleId="38">
    <w:name w:val="List Continue 3"/>
    <w:basedOn w:val="a"/>
    <w:pPr>
      <w:spacing w:after="120"/>
      <w:ind w:left="1080"/>
      <w:contextualSpacing/>
    </w:pPr>
  </w:style>
  <w:style w:type="paragraph" w:styleId="12">
    <w:name w:val="index 1"/>
    <w:basedOn w:val="a"/>
    <w:next w:val="a"/>
    <w:pPr>
      <w:ind w:left="240" w:hanging="240"/>
    </w:pPr>
  </w:style>
  <w:style w:type="paragraph" w:styleId="28">
    <w:name w:val="index 2"/>
    <w:basedOn w:val="a"/>
    <w:next w:val="a"/>
    <w:pPr>
      <w:ind w:left="480" w:hanging="240"/>
    </w:pPr>
  </w:style>
  <w:style w:type="paragraph" w:styleId="afff5">
    <w:name w:val="Title"/>
    <w:basedOn w:val="a"/>
    <w:next w:val="a0"/>
    <w:link w:val="afff6"/>
    <w:qFormat/>
    <w:pPr>
      <w:jc w:val="center"/>
    </w:pPr>
    <w:rPr>
      <w:rFonts w:cs="Simplified Arabic"/>
      <w:b/>
      <w:bCs/>
    </w:rPr>
  </w:style>
  <w:style w:type="character" w:customStyle="1" w:styleId="afff6">
    <w:name w:val="标题 字符"/>
    <w:link w:val="afff5"/>
    <w:rPr>
      <w:b/>
      <w:bCs/>
      <w:sz w:val="24"/>
      <w:szCs w:val="24"/>
      <w:lang w:bidi="ar-AE"/>
    </w:rPr>
  </w:style>
  <w:style w:type="paragraph" w:styleId="afff7">
    <w:name w:val="annotation subject"/>
    <w:basedOn w:val="af2"/>
    <w:next w:val="af2"/>
    <w:link w:val="afff8"/>
    <w:pPr>
      <w:spacing w:after="240"/>
    </w:pPr>
    <w:rPr>
      <w:b/>
      <w:bCs/>
    </w:rPr>
  </w:style>
  <w:style w:type="character" w:customStyle="1" w:styleId="afff8">
    <w:name w:val="批注主题 字符"/>
    <w:link w:val="afff7"/>
    <w:rPr>
      <w:b/>
      <w:bCs/>
      <w:lang w:bidi="ar-AE"/>
    </w:rPr>
  </w:style>
  <w:style w:type="paragraph" w:styleId="afff9">
    <w:name w:val="Body Text First Indent"/>
    <w:basedOn w:val="a0"/>
    <w:link w:val="afffa"/>
    <w:pPr>
      <w:ind w:firstLine="720"/>
    </w:pPr>
  </w:style>
  <w:style w:type="character" w:customStyle="1" w:styleId="afffa">
    <w:name w:val="正文首行缩进 字符"/>
    <w:link w:val="afff9"/>
    <w:rPr>
      <w:sz w:val="24"/>
      <w:szCs w:val="24"/>
      <w:lang w:eastAsia="en-GB" w:bidi="ar-AE"/>
    </w:rPr>
  </w:style>
  <w:style w:type="paragraph" w:styleId="29">
    <w:name w:val="Body Text First Indent 2"/>
    <w:basedOn w:val="afff9"/>
    <w:link w:val="2a"/>
    <w:pPr>
      <w:ind w:firstLine="1440"/>
    </w:pPr>
  </w:style>
  <w:style w:type="character" w:customStyle="1" w:styleId="2a">
    <w:name w:val="正文首行缩进 2 字符"/>
    <w:link w:val="29"/>
    <w:rPr>
      <w:sz w:val="24"/>
      <w:szCs w:val="24"/>
      <w:lang w:eastAsia="en-GB" w:bidi="ar-AE"/>
    </w:rPr>
  </w:style>
  <w:style w:type="table" w:styleId="afffb">
    <w:name w:val="Table Grid"/>
    <w:basedOn w:val="a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afffc">
    <w:name w:val="Table Theme"/>
    <w:basedOn w:val="a2"/>
    <w:pPr>
      <w:spacing w:after="24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3">
    <w:name w:val="Table Colorful 1"/>
    <w:basedOn w:val="a2"/>
    <w:pPr>
      <w:spacing w:after="240"/>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styleId="2b">
    <w:name w:val="Table Colorful 2"/>
    <w:basedOn w:val="a2"/>
    <w:pPr>
      <w:spacing w:after="240"/>
      <w:jc w:val="both"/>
    </w:pPr>
    <w:tblPr>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styleId="39">
    <w:name w:val="Table Colorful 3"/>
    <w:basedOn w:val="a2"/>
    <w:pPr>
      <w:spacing w:after="240"/>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styleId="afffd">
    <w:name w:val="Table Elegant"/>
    <w:basedOn w:val="a2"/>
    <w:pPr>
      <w:spacing w:after="24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styleId="14">
    <w:name w:val="Table Classic 1"/>
    <w:basedOn w:val="a2"/>
    <w:pPr>
      <w:spacing w:after="240"/>
      <w:jc w:val="both"/>
    </w:pPr>
    <w:tblPr>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c">
    <w:name w:val="Table Classic 2"/>
    <w:basedOn w:val="a2"/>
    <w:pPr>
      <w:spacing w:after="240"/>
      <w:jc w:val="both"/>
    </w:pPr>
    <w:tblPr>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styleId="3a">
    <w:name w:val="Table Classic 3"/>
    <w:basedOn w:val="a2"/>
    <w:pPr>
      <w:spacing w:after="240"/>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styleId="45">
    <w:name w:val="Table Classic 4"/>
    <w:basedOn w:val="a2"/>
    <w:pPr>
      <w:spacing w:after="240"/>
      <w:jc w:val="both"/>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styleId="15">
    <w:name w:val="Table Simple 1"/>
    <w:basedOn w:val="a2"/>
    <w:pPr>
      <w:spacing w:after="240"/>
      <w:jc w:val="both"/>
    </w:p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styleId="2d">
    <w:name w:val="Table Simple 2"/>
    <w:basedOn w:val="a2"/>
    <w:pPr>
      <w:spacing w:after="240"/>
      <w:jc w:val="both"/>
    </w:pPr>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b">
    <w:name w:val="Table Simple 3"/>
    <w:basedOn w:val="a2"/>
    <w:pPr>
      <w:spacing w:after="240"/>
      <w:jc w:val="both"/>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styleId="16">
    <w:name w:val="Table Subtle 1"/>
    <w:basedOn w:val="a2"/>
    <w:pPr>
      <w:spacing w:after="240"/>
      <w:jc w:val="both"/>
    </w:pPr>
    <w:tblPr>
      <w:tblStyleRowBandSize w:val="1"/>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e">
    <w:name w:val="Table Subtle 2"/>
    <w:basedOn w:val="a2"/>
    <w:pPr>
      <w:spacing w:after="240"/>
      <w:jc w:val="both"/>
    </w:pPr>
    <w:tblPr>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17">
    <w:name w:val="Table 3D effects 1"/>
    <w:basedOn w:val="a2"/>
    <w:pPr>
      <w:spacing w:after="240"/>
      <w:jc w:val="both"/>
    </w:pPr>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styleId="2f">
    <w:name w:val="Table 3D effects 2"/>
    <w:basedOn w:val="a2"/>
    <w:pPr>
      <w:spacing w:after="240"/>
      <w:jc w:val="both"/>
    </w:pPr>
    <w:tblPr>
      <w:tblStyleRowBandSize w:val="1"/>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c">
    <w:name w:val="Table 3D effects 3"/>
    <w:basedOn w:val="a2"/>
    <w:pPr>
      <w:spacing w:after="240"/>
      <w:jc w:val="both"/>
    </w:pPr>
    <w:tblPr>
      <w:tblStyleRowBandSize w:val="1"/>
      <w:tblStyleColBandSize w:val="1"/>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18">
    <w:name w:val="Table List 1"/>
    <w:basedOn w:val="a2"/>
    <w:pPr>
      <w:spacing w:after="240"/>
      <w:jc w:val="both"/>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f0">
    <w:name w:val="Table List 2"/>
    <w:basedOn w:val="a2"/>
    <w:pPr>
      <w:spacing w:after="240"/>
      <w:jc w:val="both"/>
    </w:pPr>
    <w:tblPr>
      <w:tblStyleRowBandSize w:val="2"/>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d">
    <w:name w:val="Table List 3"/>
    <w:basedOn w:val="a2"/>
    <w:pPr>
      <w:spacing w:after="24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styleId="46">
    <w:name w:val="Table List 4"/>
    <w:basedOn w:val="a2"/>
    <w:pPr>
      <w:spacing w:after="240"/>
      <w:jc w:val="both"/>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styleId="55">
    <w:name w:val="Table List 5"/>
    <w:basedOn w:val="a2"/>
    <w:pPr>
      <w:spacing w:after="240"/>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styleId="63">
    <w:name w:val="Table List 6"/>
    <w:basedOn w:val="a2"/>
    <w:pPr>
      <w:spacing w:after="240"/>
      <w:jc w:val="both"/>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73">
    <w:name w:val="Table List 7"/>
    <w:basedOn w:val="a2"/>
    <w:pPr>
      <w:spacing w:after="240"/>
      <w:jc w:val="both"/>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styleId="83">
    <w:name w:val="Table List 8"/>
    <w:basedOn w:val="a2"/>
    <w:pPr>
      <w:spacing w:after="240"/>
      <w:jc w:val="both"/>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styleId="afffe">
    <w:name w:val="Table Contemporary"/>
    <w:basedOn w:val="a2"/>
    <w:pPr>
      <w:spacing w:after="240"/>
      <w:jc w:val="both"/>
    </w:pPr>
    <w:tblPr>
      <w:tblStyleRowBandSize w:val="1"/>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styleId="19">
    <w:name w:val="Table Columns 1"/>
    <w:basedOn w:val="a2"/>
    <w:pPr>
      <w:spacing w:after="240"/>
      <w:jc w:val="both"/>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f1">
    <w:name w:val="Table Columns 2"/>
    <w:basedOn w:val="a2"/>
    <w:pPr>
      <w:spacing w:after="240"/>
      <w:jc w:val="both"/>
    </w:pPr>
    <w:rPr>
      <w:b/>
      <w:bCs/>
    </w:rPr>
    <w:tblPr>
      <w:tblStyleColBandSize w:val="1"/>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e">
    <w:name w:val="Table Columns 3"/>
    <w:basedOn w:val="a2"/>
    <w:pPr>
      <w:spacing w:after="240"/>
      <w:jc w:val="both"/>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styleId="47">
    <w:name w:val="Table Columns 4"/>
    <w:basedOn w:val="a2"/>
    <w:pPr>
      <w:spacing w:after="240"/>
      <w:jc w:val="both"/>
    </w:pPr>
    <w:tblPr>
      <w:tblStyleColBandSize w:val="1"/>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6">
    <w:name w:val="Table Columns 5"/>
    <w:basedOn w:val="a2"/>
    <w:pPr>
      <w:spacing w:after="240"/>
      <w:jc w:val="both"/>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1a">
    <w:name w:val="Table Grid 1"/>
    <w:basedOn w:val="a2"/>
    <w:pPr>
      <w:spacing w:after="24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2f2">
    <w:name w:val="Table Grid 2"/>
    <w:basedOn w:val="a2"/>
    <w:pPr>
      <w:spacing w:after="240"/>
      <w:jc w:val="both"/>
    </w:pPr>
    <w:tblPr>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styleId="3f">
    <w:name w:val="Table Grid 3"/>
    <w:basedOn w:val="a2"/>
    <w:pPr>
      <w:spacing w:after="240"/>
      <w:jc w:val="both"/>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48">
    <w:name w:val="Table Grid 4"/>
    <w:basedOn w:val="a2"/>
    <w:pPr>
      <w:spacing w:after="240"/>
      <w:jc w:val="both"/>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57">
    <w:name w:val="Table Grid 5"/>
    <w:basedOn w:val="a2"/>
    <w:pPr>
      <w:spacing w:after="24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64">
    <w:name w:val="Table Grid 6"/>
    <w:basedOn w:val="a2"/>
    <w:pPr>
      <w:spacing w:after="240"/>
      <w:jc w:val="both"/>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74">
    <w:name w:val="Table Grid 7"/>
    <w:basedOn w:val="a2"/>
    <w:pPr>
      <w:spacing w:after="24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84">
    <w:name w:val="Table Grid 8"/>
    <w:basedOn w:val="a2"/>
    <w:pPr>
      <w:spacing w:after="240"/>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1b">
    <w:name w:val="Table Web 1"/>
    <w:basedOn w:val="a2"/>
    <w:pPr>
      <w:spacing w:after="240"/>
      <w:jc w:val="both"/>
    </w:pPr>
    <w:tblPr>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2f3">
    <w:name w:val="Table Web 2"/>
    <w:basedOn w:val="a2"/>
    <w:pPr>
      <w:spacing w:after="240"/>
      <w:jc w:val="both"/>
    </w:pPr>
    <w:tblPr>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3f0">
    <w:name w:val="Table Web 3"/>
    <w:basedOn w:val="a2"/>
    <w:pPr>
      <w:spacing w:after="240"/>
      <w:jc w:val="both"/>
    </w:pPr>
    <w:tblPr>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affff">
    <w:name w:val="Table Professional"/>
    <w:basedOn w:val="a2"/>
    <w:pPr>
      <w:spacing w:after="24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styleId="-2">
    <w:name w:val="Light Shading Accent 2"/>
    <w:basedOn w:val="a2"/>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l2br w:val="nil"/>
          <w:tr2bl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shd w:val="clear" w:color="auto" w:fill="EFD3D2"/>
      </w:tcPr>
    </w:tblStylePr>
  </w:style>
  <w:style w:type="table" w:styleId="-3">
    <w:name w:val="Light Shading Accent 3"/>
    <w:basedOn w:val="a2"/>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l2br w:val="nil"/>
          <w:tr2bl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shd w:val="clear" w:color="auto" w:fill="E6EED5"/>
      </w:tcPr>
    </w:tblStylePr>
  </w:style>
  <w:style w:type="table" w:styleId="-4">
    <w:name w:val="Light Shading Accent 4"/>
    <w:basedOn w:val="a2"/>
    <w:rPr>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l2br w:val="nil"/>
          <w:tr2bl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shd w:val="clear" w:color="auto" w:fill="DFD8E8"/>
      </w:tcPr>
    </w:tblStylePr>
  </w:style>
  <w:style w:type="table" w:styleId="-5">
    <w:name w:val="Light Shading Accent 5"/>
    <w:basedOn w:val="a2"/>
    <w:rPr>
      <w:color w:val="31849B"/>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l2br w:val="nil"/>
          <w:tr2bl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shd w:val="clear" w:color="auto" w:fill="D2EAF1"/>
      </w:tcPr>
    </w:tblStylePr>
  </w:style>
  <w:style w:type="table" w:styleId="-6">
    <w:name w:val="Light Shading Accent 6"/>
    <w:basedOn w:val="a2"/>
    <w:rPr>
      <w:color w:val="E36C0A"/>
    </w:rPr>
    <w:tblPr>
      <w:tblStyleRowBandSize w:val="1"/>
      <w:tblStyleColBandSize w:val="1"/>
      <w:tblBorders>
        <w:top w:val="single" w:sz="8" w:space="0" w:color="F79646"/>
        <w:bottom w:val="single" w:sz="8" w:space="0" w:color="F79646"/>
      </w:tblBorders>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l2br w:val="nil"/>
          <w:tr2bl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shd w:val="clear" w:color="auto" w:fill="FDE4D0"/>
      </w:tcPr>
    </w:tblStylePr>
  </w:style>
  <w:style w:type="table" w:styleId="-20">
    <w:name w:val="Light List Accent 2"/>
    <w:basedOn w:val="a2"/>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insideH w:val="nil"/>
          <w:insideV w:val="nil"/>
          <w:tl2br w:val="nil"/>
          <w:tr2bl w:val="nil"/>
        </w:tcBorders>
      </w:tcPr>
    </w:tblStylePr>
    <w:tblStylePr w:type="band1Horz">
      <w:tblPr/>
      <w:tcPr>
        <w:tcBorders>
          <w:top w:val="single" w:sz="8" w:space="0" w:color="C0504D"/>
          <w:left w:val="single" w:sz="8" w:space="0" w:color="C0504D"/>
          <w:bottom w:val="single" w:sz="8" w:space="0" w:color="C0504D"/>
          <w:right w:val="single" w:sz="8" w:space="0" w:color="C0504D"/>
          <w:insideH w:val="nil"/>
          <w:insideV w:val="nil"/>
          <w:tl2br w:val="nil"/>
          <w:tr2bl w:val="nil"/>
        </w:tcBorders>
      </w:tcPr>
    </w:tblStylePr>
  </w:style>
  <w:style w:type="table" w:styleId="-30">
    <w:name w:val="Light List Accent 3"/>
    <w:basedOn w:val="a2"/>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styleId="-40">
    <w:name w:val="Light List Accent 4"/>
    <w:basedOn w:val="a2"/>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line="240" w:lineRule="auto"/>
      </w:pPr>
      <w:rPr>
        <w:b/>
        <w:bCs/>
        <w:color w:val="FFFFFF"/>
      </w:rPr>
      <w:tblPr/>
      <w:tcPr>
        <w:shd w:val="clear" w:color="auto" w:fill="8064A2"/>
      </w:tcPr>
    </w:tblStylePr>
    <w:tblStylePr w:type="lastRow">
      <w:pPr>
        <w:spacing w:before="0" w:after="0" w:line="240" w:lineRule="auto"/>
      </w:pPr>
      <w:rPr>
        <w:b/>
        <w:bCs/>
      </w:rPr>
      <w:tblPr/>
      <w:tcPr>
        <w:tcBorders>
          <w:top w:val="double" w:sz="6" w:space="0" w:color="8064A2"/>
          <w:left w:val="single" w:sz="8" w:space="0" w:color="8064A2"/>
          <w:bottom w:val="single" w:sz="8" w:space="0" w:color="8064A2"/>
          <w:right w:val="single" w:sz="8" w:space="0" w:color="8064A2"/>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8064A2"/>
          <w:left w:val="single" w:sz="8" w:space="0" w:color="8064A2"/>
          <w:bottom w:val="single" w:sz="8" w:space="0" w:color="8064A2"/>
          <w:right w:val="single" w:sz="8" w:space="0" w:color="8064A2"/>
          <w:insideH w:val="nil"/>
          <w:insideV w:val="nil"/>
          <w:tl2br w:val="nil"/>
          <w:tr2bl w:val="nil"/>
        </w:tcBorders>
      </w:tcPr>
    </w:tblStylePr>
    <w:tblStylePr w:type="band1Horz">
      <w:tblPr/>
      <w:tcPr>
        <w:tcBorders>
          <w:top w:val="single" w:sz="8" w:space="0" w:color="8064A2"/>
          <w:left w:val="single" w:sz="8" w:space="0" w:color="8064A2"/>
          <w:bottom w:val="single" w:sz="8" w:space="0" w:color="8064A2"/>
          <w:right w:val="single" w:sz="8" w:space="0" w:color="8064A2"/>
          <w:insideH w:val="nil"/>
          <w:insideV w:val="nil"/>
          <w:tl2br w:val="nil"/>
          <w:tr2bl w:val="nil"/>
        </w:tcBorders>
      </w:tcPr>
    </w:tblStylePr>
  </w:style>
  <w:style w:type="table" w:styleId="-50">
    <w:name w:val="Light List Accent 5"/>
    <w:basedOn w:val="a2"/>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insideH w:val="nil"/>
          <w:insideV w:val="nil"/>
          <w:tl2br w:val="nil"/>
          <w:tr2bl w:val="nil"/>
        </w:tcBorders>
      </w:tcPr>
    </w:tblStylePr>
    <w:tblStylePr w:type="band1Horz">
      <w:tblPr/>
      <w:tcPr>
        <w:tcBorders>
          <w:top w:val="single" w:sz="8" w:space="0" w:color="4BACC6"/>
          <w:left w:val="single" w:sz="8" w:space="0" w:color="4BACC6"/>
          <w:bottom w:val="single" w:sz="8" w:space="0" w:color="4BACC6"/>
          <w:right w:val="single" w:sz="8" w:space="0" w:color="4BACC6"/>
          <w:insideH w:val="nil"/>
          <w:insideV w:val="nil"/>
          <w:tl2br w:val="nil"/>
          <w:tr2bl w:val="nil"/>
        </w:tcBorders>
      </w:tcPr>
    </w:tblStylePr>
  </w:style>
  <w:style w:type="table" w:styleId="-60">
    <w:name w:val="Light List Accent 6"/>
    <w:basedOn w:val="a2"/>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insideH w:val="nil"/>
          <w:insideV w:val="nil"/>
          <w:tl2br w:val="nil"/>
          <w:tr2bl w:val="nil"/>
        </w:tcBorders>
      </w:tcPr>
    </w:tblStylePr>
    <w:tblStylePr w:type="band1Horz">
      <w:tblPr/>
      <w:tcPr>
        <w:tcBorders>
          <w:top w:val="single" w:sz="8" w:space="0" w:color="F79646"/>
          <w:left w:val="single" w:sz="8" w:space="0" w:color="F79646"/>
          <w:bottom w:val="single" w:sz="8" w:space="0" w:color="F79646"/>
          <w:right w:val="single" w:sz="8" w:space="0" w:color="F79646"/>
          <w:insideH w:val="nil"/>
          <w:insideV w:val="nil"/>
          <w:tl2br w:val="nil"/>
          <w:tr2bl w:val="nil"/>
        </w:tcBorders>
      </w:tcPr>
    </w:tblStylePr>
  </w:style>
  <w:style w:type="table" w:styleId="-21">
    <w:name w:val="Light Grid Accent 2"/>
    <w:basedOn w:val="a2"/>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Times New Roman" w:eastAsia="Times New Roman" w:hAnsi="Times New Roman"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l2br w:val="nil"/>
          <w:tr2bl w:val="nil"/>
        </w:tcBorders>
      </w:tcPr>
    </w:tblStylePr>
    <w:tblStylePr w:type="lastRow">
      <w:pPr>
        <w:spacing w:before="0" w:after="0" w:line="240" w:lineRule="auto"/>
      </w:pPr>
      <w:rPr>
        <w:rFonts w:ascii="Times New Roman" w:eastAsia="Times New Roman" w:hAnsi="Times New Roman"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l2br w:val="nil"/>
          <w:tr2bl w:val="nil"/>
        </w:tcBorders>
      </w:tcPr>
    </w:tblStylePr>
    <w:tblStylePr w:type="firstCol">
      <w:rPr>
        <w:rFonts w:ascii="Times New Roman" w:eastAsia="Times New Roman" w:hAnsi="Times New Roman" w:cs="Times New Roman"/>
        <w:b/>
        <w:bCs/>
      </w:rPr>
    </w:tblStylePr>
    <w:tblStylePr w:type="lastCol">
      <w:rPr>
        <w:rFonts w:ascii="Times New Roman" w:eastAsia="Times New Roman" w:hAnsi="Times New Roman" w:cs="Times New Roman"/>
        <w:b/>
        <w:bCs/>
      </w:rPr>
      <w:tblPr/>
      <w:tcPr>
        <w:tcBorders>
          <w:top w:val="single" w:sz="8" w:space="0" w:color="C0504D"/>
          <w:left w:val="single" w:sz="8" w:space="0" w:color="C0504D"/>
          <w:bottom w:val="single" w:sz="8" w:space="0" w:color="C0504D"/>
          <w:right w:val="single" w:sz="8" w:space="0" w:color="C0504D"/>
          <w:insideH w:val="nil"/>
          <w:insideV w:val="nil"/>
          <w:tl2br w:val="nil"/>
          <w:tr2bl w:val="nil"/>
        </w:tcBorders>
      </w:tcPr>
    </w:tblStylePr>
    <w:tblStylePr w:type="band1Vert">
      <w:tblPr/>
      <w:tcPr>
        <w:tcBorders>
          <w:top w:val="single" w:sz="8" w:space="0" w:color="C0504D"/>
          <w:left w:val="single" w:sz="8" w:space="0" w:color="C0504D"/>
          <w:bottom w:val="single" w:sz="8" w:space="0" w:color="C0504D"/>
          <w:right w:val="single" w:sz="8" w:space="0" w:color="C0504D"/>
          <w:insideH w:val="nil"/>
          <w:insideV w:val="nil"/>
          <w:tl2br w:val="nil"/>
          <w:tr2bl w:val="nil"/>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H w:val="nil"/>
          <w:insideV w:val="single" w:sz="8" w:space="0" w:color="C0504D"/>
          <w:tl2br w:val="nil"/>
          <w:tr2bl w:val="nil"/>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H w:val="nil"/>
          <w:insideV w:val="single" w:sz="8" w:space="0" w:color="C0504D"/>
          <w:tl2br w:val="nil"/>
          <w:tr2bl w:val="nil"/>
        </w:tcBorders>
      </w:tcPr>
    </w:tblStylePr>
  </w:style>
  <w:style w:type="table" w:styleId="-31">
    <w:name w:val="Light Grid Accent 3"/>
    <w:basedOn w:val="a2"/>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0" w:after="0" w:line="240" w:lineRule="auto"/>
      </w:pPr>
      <w:rPr>
        <w:rFonts w:ascii="Times New Roman" w:eastAsia="Times New Roman" w:hAnsi="Times New Roman"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l2br w:val="nil"/>
          <w:tr2bl w:val="nil"/>
        </w:tcBorders>
      </w:tcPr>
    </w:tblStylePr>
    <w:tblStylePr w:type="lastRow">
      <w:pPr>
        <w:spacing w:before="0" w:after="0" w:line="240" w:lineRule="auto"/>
      </w:pPr>
      <w:rPr>
        <w:rFonts w:ascii="Times New Roman" w:eastAsia="Times New Roman" w:hAnsi="Times New Roman"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l2br w:val="nil"/>
          <w:tr2bl w:val="nil"/>
        </w:tcBorders>
      </w:tcPr>
    </w:tblStylePr>
    <w:tblStylePr w:type="firstCol">
      <w:rPr>
        <w:rFonts w:ascii="Times New Roman" w:eastAsia="Times New Roman" w:hAnsi="Times New Roman" w:cs="Times New Roman"/>
        <w:b/>
        <w:bCs/>
      </w:rPr>
    </w:tblStylePr>
    <w:tblStylePr w:type="lastCol">
      <w:rPr>
        <w:rFonts w:ascii="Times New Roman" w:eastAsia="Times New Roman" w:hAnsi="Times New Roman" w:cs="Times New Roman"/>
        <w:b/>
        <w:bCs/>
      </w:rPr>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H w:val="nil"/>
          <w:insideV w:val="single" w:sz="8" w:space="0" w:color="9BBB59"/>
          <w:tl2br w:val="nil"/>
          <w:tr2bl w:val="nil"/>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H w:val="nil"/>
          <w:insideV w:val="single" w:sz="8" w:space="0" w:color="9BBB59"/>
          <w:tl2br w:val="nil"/>
          <w:tr2bl w:val="nil"/>
        </w:tcBorders>
      </w:tcPr>
    </w:tblStylePr>
  </w:style>
  <w:style w:type="table" w:styleId="-41">
    <w:name w:val="Light Grid Accent 4"/>
    <w:basedOn w:val="a2"/>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blStylePr w:type="firstRow">
      <w:pPr>
        <w:spacing w:before="0" w:after="0" w:line="240" w:lineRule="auto"/>
      </w:pPr>
      <w:rPr>
        <w:rFonts w:ascii="Times New Roman" w:eastAsia="Times New Roman" w:hAnsi="Times New Roman" w:cs="Times New Roman"/>
        <w:b/>
        <w:bCs/>
      </w:rPr>
      <w:tblPr/>
      <w:tcPr>
        <w:tcBorders>
          <w:top w:val="single" w:sz="8" w:space="0" w:color="8064A2"/>
          <w:left w:val="single" w:sz="8" w:space="0" w:color="8064A2"/>
          <w:bottom w:val="single" w:sz="18" w:space="0" w:color="8064A2"/>
          <w:right w:val="single" w:sz="8" w:space="0" w:color="8064A2"/>
          <w:insideH w:val="nil"/>
          <w:insideV w:val="single" w:sz="8" w:space="0" w:color="8064A2"/>
          <w:tl2br w:val="nil"/>
          <w:tr2bl w:val="nil"/>
        </w:tcBorders>
      </w:tcPr>
    </w:tblStylePr>
    <w:tblStylePr w:type="lastRow">
      <w:pPr>
        <w:spacing w:before="0" w:after="0" w:line="240" w:lineRule="auto"/>
      </w:pPr>
      <w:rPr>
        <w:rFonts w:ascii="Times New Roman" w:eastAsia="Times New Roman" w:hAnsi="Times New Roman" w:cs="Times New Roman"/>
        <w:b/>
        <w:bCs/>
      </w:rPr>
      <w:tblPr/>
      <w:tcPr>
        <w:tcBorders>
          <w:top w:val="double" w:sz="6" w:space="0" w:color="8064A2"/>
          <w:left w:val="single" w:sz="8" w:space="0" w:color="8064A2"/>
          <w:bottom w:val="single" w:sz="8" w:space="0" w:color="8064A2"/>
          <w:right w:val="single" w:sz="8" w:space="0" w:color="8064A2"/>
          <w:insideH w:val="nil"/>
          <w:insideV w:val="single" w:sz="8" w:space="0" w:color="8064A2"/>
          <w:tl2br w:val="nil"/>
          <w:tr2bl w:val="nil"/>
        </w:tcBorders>
      </w:tcPr>
    </w:tblStylePr>
    <w:tblStylePr w:type="firstCol">
      <w:rPr>
        <w:rFonts w:ascii="Times New Roman" w:eastAsia="Times New Roman" w:hAnsi="Times New Roman" w:cs="Times New Roman"/>
        <w:b/>
        <w:bCs/>
      </w:rPr>
    </w:tblStylePr>
    <w:tblStylePr w:type="lastCol">
      <w:rPr>
        <w:rFonts w:ascii="Times New Roman" w:eastAsia="Times New Roman" w:hAnsi="Times New Roman" w:cs="Times New Roman"/>
        <w:b/>
        <w:bCs/>
      </w:rPr>
      <w:tblPr/>
      <w:tcPr>
        <w:tcBorders>
          <w:top w:val="single" w:sz="8" w:space="0" w:color="8064A2"/>
          <w:left w:val="single" w:sz="8" w:space="0" w:color="8064A2"/>
          <w:bottom w:val="single" w:sz="8" w:space="0" w:color="8064A2"/>
          <w:right w:val="single" w:sz="8" w:space="0" w:color="8064A2"/>
          <w:insideH w:val="nil"/>
          <w:insideV w:val="nil"/>
          <w:tl2br w:val="nil"/>
          <w:tr2bl w:val="nil"/>
        </w:tcBorders>
      </w:tcPr>
    </w:tblStylePr>
    <w:tblStylePr w:type="band1Vert">
      <w:tblPr/>
      <w:tcPr>
        <w:tcBorders>
          <w:top w:val="single" w:sz="8" w:space="0" w:color="8064A2"/>
          <w:left w:val="single" w:sz="8" w:space="0" w:color="8064A2"/>
          <w:bottom w:val="single" w:sz="8" w:space="0" w:color="8064A2"/>
          <w:right w:val="single" w:sz="8" w:space="0" w:color="8064A2"/>
          <w:insideH w:val="nil"/>
          <w:insideV w:val="nil"/>
          <w:tl2br w:val="nil"/>
          <w:tr2bl w:val="nil"/>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H w:val="nil"/>
          <w:insideV w:val="single" w:sz="8" w:space="0" w:color="8064A2"/>
          <w:tl2br w:val="nil"/>
          <w:tr2bl w:val="nil"/>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H w:val="nil"/>
          <w:insideV w:val="single" w:sz="8" w:space="0" w:color="8064A2"/>
          <w:tl2br w:val="nil"/>
          <w:tr2bl w:val="nil"/>
        </w:tcBorders>
      </w:tcPr>
    </w:tblStylePr>
  </w:style>
  <w:style w:type="table" w:styleId="-51">
    <w:name w:val="Light Grid Accent 5"/>
    <w:basedOn w:val="a2"/>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Times New Roman" w:eastAsia="Times New Roman" w:hAnsi="Times New Roman"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l2br w:val="nil"/>
          <w:tr2bl w:val="nil"/>
        </w:tcBorders>
      </w:tcPr>
    </w:tblStylePr>
    <w:tblStylePr w:type="lastRow">
      <w:pPr>
        <w:spacing w:before="0" w:after="0" w:line="240" w:lineRule="auto"/>
      </w:pPr>
      <w:rPr>
        <w:rFonts w:ascii="Times New Roman" w:eastAsia="Times New Roman" w:hAnsi="Times New Roman"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l2br w:val="nil"/>
          <w:tr2bl w:val="nil"/>
        </w:tcBorders>
      </w:tcPr>
    </w:tblStylePr>
    <w:tblStylePr w:type="firstCol">
      <w:rPr>
        <w:rFonts w:ascii="Times New Roman" w:eastAsia="Times New Roman" w:hAnsi="Times New Roman" w:cs="Times New Roman"/>
        <w:b/>
        <w:bCs/>
      </w:rPr>
    </w:tblStylePr>
    <w:tblStylePr w:type="lastCol">
      <w:rPr>
        <w:rFonts w:ascii="Times New Roman" w:eastAsia="Times New Roman" w:hAnsi="Times New Roman" w:cs="Times New Roman"/>
        <w:b/>
        <w:bCs/>
      </w:rPr>
      <w:tblPr/>
      <w:tcPr>
        <w:tcBorders>
          <w:top w:val="single" w:sz="8" w:space="0" w:color="4BACC6"/>
          <w:left w:val="single" w:sz="8" w:space="0" w:color="4BACC6"/>
          <w:bottom w:val="single" w:sz="8" w:space="0" w:color="4BACC6"/>
          <w:right w:val="single" w:sz="8" w:space="0" w:color="4BACC6"/>
          <w:insideH w:val="nil"/>
          <w:insideV w:val="nil"/>
          <w:tl2br w:val="nil"/>
          <w:tr2bl w:val="nil"/>
        </w:tcBorders>
      </w:tcPr>
    </w:tblStylePr>
    <w:tblStylePr w:type="band1Vert">
      <w:tblPr/>
      <w:tcPr>
        <w:tcBorders>
          <w:top w:val="single" w:sz="8" w:space="0" w:color="4BACC6"/>
          <w:left w:val="single" w:sz="8" w:space="0" w:color="4BACC6"/>
          <w:bottom w:val="single" w:sz="8" w:space="0" w:color="4BACC6"/>
          <w:right w:val="single" w:sz="8" w:space="0" w:color="4BACC6"/>
          <w:insideH w:val="nil"/>
          <w:insideV w:val="nil"/>
          <w:tl2br w:val="nil"/>
          <w:tr2bl w:val="nil"/>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H w:val="nil"/>
          <w:insideV w:val="single" w:sz="8" w:space="0" w:color="4BACC6"/>
          <w:tl2br w:val="nil"/>
          <w:tr2bl w:val="nil"/>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H w:val="nil"/>
          <w:insideV w:val="single" w:sz="8" w:space="0" w:color="4BACC6"/>
          <w:tl2br w:val="nil"/>
          <w:tr2bl w:val="nil"/>
        </w:tcBorders>
      </w:tcPr>
    </w:tblStylePr>
  </w:style>
  <w:style w:type="table" w:styleId="-61">
    <w:name w:val="Light Grid Accent 6"/>
    <w:basedOn w:val="a2"/>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before="0" w:after="0" w:line="240" w:lineRule="auto"/>
      </w:pPr>
      <w:rPr>
        <w:rFonts w:ascii="Times New Roman" w:eastAsia="Times New Roman" w:hAnsi="Times New Roman" w:cs="Times New Roman"/>
        <w:b/>
        <w:bCs/>
      </w:rPr>
      <w:tblPr/>
      <w:tcPr>
        <w:tcBorders>
          <w:top w:val="single" w:sz="8" w:space="0" w:color="F79646"/>
          <w:left w:val="single" w:sz="8" w:space="0" w:color="F79646"/>
          <w:bottom w:val="single" w:sz="18" w:space="0" w:color="F79646"/>
          <w:right w:val="single" w:sz="8" w:space="0" w:color="F79646"/>
          <w:insideH w:val="nil"/>
          <w:insideV w:val="single" w:sz="8" w:space="0" w:color="F79646"/>
          <w:tl2br w:val="nil"/>
          <w:tr2bl w:val="nil"/>
        </w:tcBorders>
      </w:tcPr>
    </w:tblStylePr>
    <w:tblStylePr w:type="lastRow">
      <w:pPr>
        <w:spacing w:before="0" w:after="0" w:line="240" w:lineRule="auto"/>
      </w:pPr>
      <w:rPr>
        <w:rFonts w:ascii="Times New Roman" w:eastAsia="Times New Roman" w:hAnsi="Times New Roman" w:cs="Times New Roman"/>
        <w:b/>
        <w:bCs/>
      </w:rPr>
      <w:tblPr/>
      <w:tcPr>
        <w:tcBorders>
          <w:top w:val="double" w:sz="6" w:space="0" w:color="F79646"/>
          <w:left w:val="single" w:sz="8" w:space="0" w:color="F79646"/>
          <w:bottom w:val="single" w:sz="8" w:space="0" w:color="F79646"/>
          <w:right w:val="single" w:sz="8" w:space="0" w:color="F79646"/>
          <w:insideH w:val="nil"/>
          <w:insideV w:val="single" w:sz="8" w:space="0" w:color="F79646"/>
          <w:tl2br w:val="nil"/>
          <w:tr2bl w:val="nil"/>
        </w:tcBorders>
      </w:tcPr>
    </w:tblStylePr>
    <w:tblStylePr w:type="firstCol">
      <w:rPr>
        <w:rFonts w:ascii="Times New Roman" w:eastAsia="Times New Roman" w:hAnsi="Times New Roman" w:cs="Times New Roman"/>
        <w:b/>
        <w:bCs/>
      </w:rPr>
    </w:tblStylePr>
    <w:tblStylePr w:type="lastCol">
      <w:rPr>
        <w:rFonts w:ascii="Times New Roman" w:eastAsia="Times New Roman" w:hAnsi="Times New Roman" w:cs="Times New Roman"/>
        <w:b/>
        <w:bCs/>
      </w:rPr>
      <w:tblPr/>
      <w:tcPr>
        <w:tcBorders>
          <w:top w:val="single" w:sz="8" w:space="0" w:color="F79646"/>
          <w:left w:val="single" w:sz="8" w:space="0" w:color="F79646"/>
          <w:bottom w:val="single" w:sz="8" w:space="0" w:color="F79646"/>
          <w:right w:val="single" w:sz="8" w:space="0" w:color="F79646"/>
          <w:insideH w:val="nil"/>
          <w:insideV w:val="nil"/>
          <w:tl2br w:val="nil"/>
          <w:tr2bl w:val="nil"/>
        </w:tcBorders>
      </w:tcPr>
    </w:tblStylePr>
    <w:tblStylePr w:type="band1Vert">
      <w:tblPr/>
      <w:tcPr>
        <w:tcBorders>
          <w:top w:val="single" w:sz="8" w:space="0" w:color="F79646"/>
          <w:left w:val="single" w:sz="8" w:space="0" w:color="F79646"/>
          <w:bottom w:val="single" w:sz="8" w:space="0" w:color="F79646"/>
          <w:right w:val="single" w:sz="8" w:space="0" w:color="F79646"/>
          <w:insideH w:val="nil"/>
          <w:insideV w:val="nil"/>
          <w:tl2br w:val="nil"/>
          <w:tr2bl w:val="nil"/>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H w:val="nil"/>
          <w:insideV w:val="single" w:sz="8" w:space="0" w:color="F79646"/>
          <w:tl2br w:val="nil"/>
          <w:tr2bl w:val="nil"/>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H w:val="nil"/>
          <w:insideV w:val="single" w:sz="8" w:space="0" w:color="F79646"/>
          <w:tl2br w:val="nil"/>
          <w:tr2bl w:val="nil"/>
        </w:tcBorders>
      </w:tcPr>
    </w:tblStylePr>
  </w:style>
  <w:style w:type="table" w:styleId="1-2">
    <w:name w:val="Medium Shading 1 Accent 2"/>
    <w:basedOn w:val="a2"/>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shd w:val="clear" w:color="auto" w:fill="EFD3D2"/>
      </w:tcPr>
    </w:tblStylePr>
  </w:style>
  <w:style w:type="table" w:styleId="1-3">
    <w:name w:val="Medium Shading 1 Accent 3"/>
    <w:basedOn w:val="a2"/>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l2br w:val="nil"/>
          <w:tr2bl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l2br w:val="nil"/>
          <w:tr2bl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shd w:val="clear" w:color="auto" w:fill="E6EED5"/>
      </w:tcPr>
    </w:tblStylePr>
  </w:style>
  <w:style w:type="table" w:styleId="1-4">
    <w:name w:val="Medium Shading 1 Accent 4"/>
    <w:basedOn w:val="a2"/>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l2br w:val="nil"/>
          <w:tr2bl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l2br w:val="nil"/>
          <w:tr2bl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shd w:val="clear" w:color="auto" w:fill="DFD8E8"/>
      </w:tcPr>
    </w:tblStylePr>
  </w:style>
  <w:style w:type="table" w:styleId="1-5">
    <w:name w:val="Medium Shading 1 Accent 5"/>
    <w:basedOn w:val="a2"/>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l2br w:val="nil"/>
          <w:tr2bl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l2br w:val="nil"/>
          <w:tr2bl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shd w:val="clear" w:color="auto" w:fill="D2EAF1"/>
      </w:tcPr>
    </w:tblStylePr>
  </w:style>
  <w:style w:type="table" w:styleId="1-6">
    <w:name w:val="Medium Shading 1 Accent 6"/>
    <w:basedOn w:val="a2"/>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l2br w:val="nil"/>
          <w:tr2bl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l2br w:val="nil"/>
          <w:tr2bl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shd w:val="clear" w:color="auto" w:fill="FDE4D0"/>
      </w:tcPr>
    </w:tblStylePr>
  </w:style>
  <w:style w:type="table" w:styleId="2-2">
    <w:name w:val="Medium Shading 2 Accent 2"/>
    <w:basedOn w:val="a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C0504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C0504D"/>
      </w:tcPr>
    </w:tblStylePr>
    <w:tblStylePr w:type="lastCol">
      <w:rPr>
        <w:b/>
        <w:bCs/>
        <w:color w:val="FFFFFF"/>
      </w:rPr>
      <w:tblPr/>
      <w:tcPr>
        <w:shd w:val="clear" w:color="auto" w:fill="C0504D"/>
      </w:tcPr>
    </w:tblStylePr>
    <w:tblStylePr w:type="band1Vert">
      <w:tblPr/>
      <w:tcPr>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styleId="2-3">
    <w:name w:val="Medium Shading 2 Accent 3"/>
    <w:basedOn w:val="a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9BBB59"/>
      </w:tcPr>
    </w:tblStylePr>
    <w:tblStylePr w:type="lastCol">
      <w:rPr>
        <w:b/>
        <w:bCs/>
        <w:color w:val="FFFFFF"/>
      </w:rPr>
      <w:tblPr/>
      <w:tcPr>
        <w:shd w:val="clear" w:color="auto" w:fill="9BBB59"/>
      </w:tcPr>
    </w:tblStylePr>
    <w:tblStylePr w:type="band1Vert">
      <w:tblPr/>
      <w:tcPr>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styleId="2-4">
    <w:name w:val="Medium Shading 2 Accent 4"/>
    <w:basedOn w:val="a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8064A2"/>
      </w:tcPr>
    </w:tblStylePr>
    <w:tblStylePr w:type="lastCol">
      <w:rPr>
        <w:b/>
        <w:bCs/>
        <w:color w:val="FFFFFF"/>
      </w:rPr>
      <w:tblPr/>
      <w:tcPr>
        <w:shd w:val="clear" w:color="auto" w:fill="8064A2"/>
      </w:tcPr>
    </w:tblStylePr>
    <w:tblStylePr w:type="band1Vert">
      <w:tblPr/>
      <w:tcPr>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styleId="2-5">
    <w:name w:val="Medium Shading 2 Accent 5"/>
    <w:basedOn w:val="a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shd w:val="clear" w:color="auto" w:fill="4BACC6"/>
      </w:tcPr>
    </w:tblStylePr>
    <w:tblStylePr w:type="band1Vert">
      <w:tblPr/>
      <w:tcPr>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styleId="2-6">
    <w:name w:val="Medium Shading 2 Accent 6"/>
    <w:basedOn w:val="a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F7964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F79646"/>
      </w:tcPr>
    </w:tblStylePr>
    <w:tblStylePr w:type="lastCol">
      <w:rPr>
        <w:b/>
        <w:bCs/>
        <w:color w:val="FFFFFF"/>
      </w:rPr>
      <w:tblPr/>
      <w:tcPr>
        <w:shd w:val="clear" w:color="auto" w:fill="F79646"/>
      </w:tcPr>
    </w:tblStylePr>
    <w:tblStylePr w:type="band1Vert">
      <w:tblPr/>
      <w:tcPr>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styleId="1-20">
    <w:name w:val="Medium List 1 Accent 2"/>
    <w:basedOn w:val="a2"/>
    <w:rPr>
      <w:color w:val="000000"/>
    </w:rPr>
    <w:tblPr>
      <w:tblStyleRowBandSize w:val="1"/>
      <w:tblStyleColBandSize w:val="1"/>
      <w:tblBorders>
        <w:top w:val="single" w:sz="8" w:space="0" w:color="C0504D"/>
        <w:bottom w:val="single" w:sz="8" w:space="0" w:color="C0504D"/>
      </w:tblBorders>
    </w:tblPr>
    <w:tblStylePr w:type="firstRow">
      <w:rPr>
        <w:rFonts w:ascii="Times New Roman" w:eastAsia="Times New Roman" w:hAnsi="Times New Roman" w:cs="Times New Roman"/>
      </w:rPr>
      <w:tblPr/>
      <w:tcPr>
        <w:tcBorders>
          <w:top w:val="nil"/>
          <w:left w:val="nil"/>
          <w:bottom w:val="single" w:sz="8" w:space="0" w:color="C0504D"/>
          <w:right w:val="nil"/>
          <w:insideH w:val="nil"/>
          <w:insideV w:val="nil"/>
          <w:tl2br w:val="nil"/>
          <w:tr2bl w:val="nil"/>
        </w:tcBorders>
      </w:tcPr>
    </w:tblStylePr>
    <w:tblStylePr w:type="lastRow">
      <w:rPr>
        <w:b/>
        <w:bCs/>
        <w:color w:val="1F497D"/>
      </w:rPr>
      <w:tblPr/>
      <w:tcPr>
        <w:tcBorders>
          <w:top w:val="single" w:sz="8" w:space="0" w:color="C0504D"/>
          <w:left w:val="nil"/>
          <w:bottom w:val="single" w:sz="8" w:space="0" w:color="C0504D"/>
          <w:right w:val="nil"/>
          <w:insideH w:val="nil"/>
          <w:insideV w:val="nil"/>
          <w:tl2br w:val="nil"/>
          <w:tr2bl w:val="nil"/>
        </w:tcBorders>
      </w:tcPr>
    </w:tblStylePr>
    <w:tblStylePr w:type="firstCol">
      <w:rPr>
        <w:b/>
        <w:bCs/>
      </w:rPr>
    </w:tblStylePr>
    <w:tblStylePr w:type="lastCol">
      <w:rPr>
        <w:b/>
        <w:bCs/>
      </w:rPr>
      <w:tblPr/>
      <w:tcPr>
        <w:tcBorders>
          <w:top w:val="single" w:sz="8" w:space="0" w:color="C0504D"/>
          <w:left w:val="nil"/>
          <w:bottom w:val="single" w:sz="8" w:space="0" w:color="C0504D"/>
          <w:right w:val="nil"/>
          <w:insideH w:val="nil"/>
          <w:insideV w:val="nil"/>
          <w:tl2br w:val="nil"/>
          <w:tr2bl w:val="nil"/>
        </w:tcBorders>
      </w:tcPr>
    </w:tblStylePr>
    <w:tblStylePr w:type="band1Vert">
      <w:tblPr/>
      <w:tcPr>
        <w:shd w:val="clear" w:color="auto" w:fill="EFD3D2"/>
      </w:tcPr>
    </w:tblStylePr>
    <w:tblStylePr w:type="band1Horz">
      <w:tblPr/>
      <w:tcPr>
        <w:shd w:val="clear" w:color="auto" w:fill="EFD3D2"/>
      </w:tcPr>
    </w:tblStylePr>
  </w:style>
  <w:style w:type="table" w:styleId="1-30">
    <w:name w:val="Medium List 1 Accent 3"/>
    <w:basedOn w:val="a2"/>
    <w:rPr>
      <w:color w:val="000000"/>
    </w:rPr>
    <w:tblPr>
      <w:tblStyleRowBandSize w:val="1"/>
      <w:tblStyleColBandSize w:val="1"/>
      <w:tblBorders>
        <w:top w:val="single" w:sz="8" w:space="0" w:color="9BBB59"/>
        <w:bottom w:val="single" w:sz="8" w:space="0" w:color="9BBB59"/>
      </w:tblBorders>
    </w:tblPr>
    <w:tblStylePr w:type="firstRow">
      <w:rPr>
        <w:rFonts w:ascii="Times New Roman" w:eastAsia="Times New Roman" w:hAnsi="Times New Roman" w:cs="Times New Roman"/>
      </w:rPr>
      <w:tblPr/>
      <w:tcPr>
        <w:tcBorders>
          <w:top w:val="nil"/>
          <w:left w:val="nil"/>
          <w:bottom w:val="single" w:sz="8" w:space="0" w:color="9BBB59"/>
          <w:right w:val="nil"/>
          <w:insideH w:val="nil"/>
          <w:insideV w:val="nil"/>
          <w:tl2br w:val="nil"/>
          <w:tr2bl w:val="nil"/>
        </w:tcBorders>
      </w:tcPr>
    </w:tblStylePr>
    <w:tblStylePr w:type="lastRow">
      <w:rPr>
        <w:b/>
        <w:bCs/>
        <w:color w:val="1F497D"/>
      </w:rPr>
      <w:tblPr/>
      <w:tcPr>
        <w:tcBorders>
          <w:top w:val="single" w:sz="8" w:space="0" w:color="9BBB59"/>
          <w:left w:val="nil"/>
          <w:bottom w:val="single" w:sz="8" w:space="0" w:color="9BBB59"/>
          <w:right w:val="nil"/>
          <w:insideH w:val="nil"/>
          <w:insideV w:val="nil"/>
          <w:tl2br w:val="nil"/>
          <w:tr2bl w:val="nil"/>
        </w:tcBorders>
      </w:tcPr>
    </w:tblStylePr>
    <w:tblStylePr w:type="firstCol">
      <w:rPr>
        <w:b/>
        <w:bCs/>
      </w:rPr>
    </w:tblStylePr>
    <w:tblStylePr w:type="lastCol">
      <w:rPr>
        <w:b/>
        <w:bCs/>
      </w:rPr>
      <w:tblPr/>
      <w:tcPr>
        <w:tcBorders>
          <w:top w:val="single" w:sz="8" w:space="0" w:color="9BBB59"/>
          <w:left w:val="nil"/>
          <w:bottom w:val="single" w:sz="8" w:space="0" w:color="9BBB59"/>
          <w:right w:val="nil"/>
          <w:insideH w:val="nil"/>
          <w:insideV w:val="nil"/>
          <w:tl2br w:val="nil"/>
          <w:tr2bl w:val="nil"/>
        </w:tcBorders>
      </w:tcPr>
    </w:tblStylePr>
    <w:tblStylePr w:type="band1Vert">
      <w:tblPr/>
      <w:tcPr>
        <w:shd w:val="clear" w:color="auto" w:fill="E6EED5"/>
      </w:tcPr>
    </w:tblStylePr>
    <w:tblStylePr w:type="band1Horz">
      <w:tblPr/>
      <w:tcPr>
        <w:shd w:val="clear" w:color="auto" w:fill="E6EED5"/>
      </w:tcPr>
    </w:tblStylePr>
  </w:style>
  <w:style w:type="table" w:styleId="1-40">
    <w:name w:val="Medium List 1 Accent 4"/>
    <w:basedOn w:val="a2"/>
    <w:rPr>
      <w:color w:val="000000"/>
    </w:rPr>
    <w:tblPr>
      <w:tblStyleRowBandSize w:val="1"/>
      <w:tblStyleColBandSize w:val="1"/>
      <w:tblBorders>
        <w:top w:val="single" w:sz="8" w:space="0" w:color="8064A2"/>
        <w:bottom w:val="single" w:sz="8" w:space="0" w:color="8064A2"/>
      </w:tblBorders>
    </w:tblPr>
    <w:tblStylePr w:type="firstRow">
      <w:rPr>
        <w:rFonts w:ascii="Times New Roman" w:eastAsia="Times New Roman" w:hAnsi="Times New Roman" w:cs="Times New Roman"/>
      </w:rPr>
      <w:tblPr/>
      <w:tcPr>
        <w:tcBorders>
          <w:top w:val="nil"/>
          <w:left w:val="nil"/>
          <w:bottom w:val="single" w:sz="8" w:space="0" w:color="8064A2"/>
          <w:right w:val="nil"/>
          <w:insideH w:val="nil"/>
          <w:insideV w:val="nil"/>
          <w:tl2br w:val="nil"/>
          <w:tr2bl w:val="nil"/>
        </w:tcBorders>
      </w:tcPr>
    </w:tblStylePr>
    <w:tblStylePr w:type="lastRow">
      <w:rPr>
        <w:b/>
        <w:bCs/>
        <w:color w:val="1F497D"/>
      </w:rPr>
      <w:tblPr/>
      <w:tcPr>
        <w:tcBorders>
          <w:top w:val="single" w:sz="8" w:space="0" w:color="8064A2"/>
          <w:left w:val="nil"/>
          <w:bottom w:val="single" w:sz="8" w:space="0" w:color="8064A2"/>
          <w:right w:val="nil"/>
          <w:insideH w:val="nil"/>
          <w:insideV w:val="nil"/>
          <w:tl2br w:val="nil"/>
          <w:tr2bl w:val="nil"/>
        </w:tcBorders>
      </w:tcPr>
    </w:tblStylePr>
    <w:tblStylePr w:type="firstCol">
      <w:rPr>
        <w:b/>
        <w:bCs/>
      </w:rPr>
    </w:tblStylePr>
    <w:tblStylePr w:type="lastCol">
      <w:rPr>
        <w:b/>
        <w:bCs/>
      </w:rPr>
      <w:tblPr/>
      <w:tcPr>
        <w:tcBorders>
          <w:top w:val="single" w:sz="8" w:space="0" w:color="8064A2"/>
          <w:left w:val="nil"/>
          <w:bottom w:val="single" w:sz="8" w:space="0" w:color="8064A2"/>
          <w:right w:val="nil"/>
          <w:insideH w:val="nil"/>
          <w:insideV w:val="nil"/>
          <w:tl2br w:val="nil"/>
          <w:tr2bl w:val="nil"/>
        </w:tcBorders>
      </w:tcPr>
    </w:tblStylePr>
    <w:tblStylePr w:type="band1Vert">
      <w:tblPr/>
      <w:tcPr>
        <w:shd w:val="clear" w:color="auto" w:fill="DFD8E8"/>
      </w:tcPr>
    </w:tblStylePr>
    <w:tblStylePr w:type="band1Horz">
      <w:tblPr/>
      <w:tcPr>
        <w:shd w:val="clear" w:color="auto" w:fill="DFD8E8"/>
      </w:tcPr>
    </w:tblStylePr>
  </w:style>
  <w:style w:type="table" w:styleId="1-50">
    <w:name w:val="Medium List 1 Accent 5"/>
    <w:basedOn w:val="a2"/>
    <w:rPr>
      <w:color w:val="000000"/>
    </w:rPr>
    <w:tblPr>
      <w:tblStyleRowBandSize w:val="1"/>
      <w:tblStyleColBandSize w:val="1"/>
      <w:tblBorders>
        <w:top w:val="single" w:sz="8" w:space="0" w:color="4BACC6"/>
        <w:bottom w:val="single" w:sz="8" w:space="0" w:color="4BACC6"/>
      </w:tblBorders>
    </w:tblPr>
    <w:tblStylePr w:type="firstRow">
      <w:rPr>
        <w:rFonts w:ascii="Times New Roman" w:eastAsia="Times New Roman" w:hAnsi="Times New Roman" w:cs="Times New Roman"/>
      </w:rPr>
      <w:tblPr/>
      <w:tcPr>
        <w:tcBorders>
          <w:top w:val="nil"/>
          <w:left w:val="nil"/>
          <w:bottom w:val="single" w:sz="8" w:space="0" w:color="4BACC6"/>
          <w:right w:val="nil"/>
          <w:insideH w:val="nil"/>
          <w:insideV w:val="nil"/>
          <w:tl2br w:val="nil"/>
          <w:tr2bl w:val="nil"/>
        </w:tcBorders>
      </w:tcPr>
    </w:tblStylePr>
    <w:tblStylePr w:type="lastRow">
      <w:rPr>
        <w:b/>
        <w:bCs/>
        <w:color w:val="1F497D"/>
      </w:rPr>
      <w:tblPr/>
      <w:tcPr>
        <w:tcBorders>
          <w:top w:val="single" w:sz="8" w:space="0" w:color="4BACC6"/>
          <w:left w:val="nil"/>
          <w:bottom w:val="single" w:sz="8" w:space="0" w:color="4BACC6"/>
          <w:right w:val="nil"/>
          <w:insideH w:val="nil"/>
          <w:insideV w:val="nil"/>
          <w:tl2br w:val="nil"/>
          <w:tr2bl w:val="nil"/>
        </w:tcBorders>
      </w:tcPr>
    </w:tblStylePr>
    <w:tblStylePr w:type="firstCol">
      <w:rPr>
        <w:b/>
        <w:bCs/>
      </w:rPr>
    </w:tblStylePr>
    <w:tblStylePr w:type="lastCol">
      <w:rPr>
        <w:b/>
        <w:bCs/>
      </w:rPr>
      <w:tblPr/>
      <w:tcPr>
        <w:tcBorders>
          <w:top w:val="single" w:sz="8" w:space="0" w:color="4BACC6"/>
          <w:left w:val="nil"/>
          <w:bottom w:val="single" w:sz="8" w:space="0" w:color="4BACC6"/>
          <w:right w:val="nil"/>
          <w:insideH w:val="nil"/>
          <w:insideV w:val="nil"/>
          <w:tl2br w:val="nil"/>
          <w:tr2bl w:val="nil"/>
        </w:tcBorders>
      </w:tcPr>
    </w:tblStylePr>
    <w:tblStylePr w:type="band1Vert">
      <w:tblPr/>
      <w:tcPr>
        <w:shd w:val="clear" w:color="auto" w:fill="D2EAF1"/>
      </w:tcPr>
    </w:tblStylePr>
    <w:tblStylePr w:type="band1Horz">
      <w:tblPr/>
      <w:tcPr>
        <w:shd w:val="clear" w:color="auto" w:fill="D2EAF1"/>
      </w:tcPr>
    </w:tblStylePr>
  </w:style>
  <w:style w:type="table" w:styleId="1-60">
    <w:name w:val="Medium List 1 Accent 6"/>
    <w:basedOn w:val="a2"/>
    <w:rPr>
      <w:color w:val="000000"/>
    </w:rPr>
    <w:tblPr>
      <w:tblStyleRowBandSize w:val="1"/>
      <w:tblStyleColBandSize w:val="1"/>
      <w:tblBorders>
        <w:top w:val="single" w:sz="8" w:space="0" w:color="F79646"/>
        <w:bottom w:val="single" w:sz="8" w:space="0" w:color="F79646"/>
      </w:tblBorders>
    </w:tblPr>
    <w:tblStylePr w:type="firstRow">
      <w:rPr>
        <w:rFonts w:ascii="Times New Roman" w:eastAsia="Times New Roman" w:hAnsi="Times New Roman" w:cs="Times New Roman"/>
      </w:rPr>
      <w:tblPr/>
      <w:tcPr>
        <w:tcBorders>
          <w:top w:val="nil"/>
          <w:left w:val="nil"/>
          <w:bottom w:val="single" w:sz="8" w:space="0" w:color="F79646"/>
          <w:right w:val="nil"/>
          <w:insideH w:val="nil"/>
          <w:insideV w:val="nil"/>
          <w:tl2br w:val="nil"/>
          <w:tr2bl w:val="nil"/>
        </w:tcBorders>
      </w:tcPr>
    </w:tblStylePr>
    <w:tblStylePr w:type="lastRow">
      <w:rPr>
        <w:b/>
        <w:bCs/>
        <w:color w:val="1F497D"/>
      </w:rPr>
      <w:tblPr/>
      <w:tcPr>
        <w:tcBorders>
          <w:top w:val="single" w:sz="8" w:space="0" w:color="F79646"/>
          <w:left w:val="nil"/>
          <w:bottom w:val="single" w:sz="8" w:space="0" w:color="F79646"/>
          <w:right w:val="nil"/>
          <w:insideH w:val="nil"/>
          <w:insideV w:val="nil"/>
          <w:tl2br w:val="nil"/>
          <w:tr2bl w:val="nil"/>
        </w:tcBorders>
      </w:tcPr>
    </w:tblStylePr>
    <w:tblStylePr w:type="firstCol">
      <w:rPr>
        <w:b/>
        <w:bCs/>
      </w:rPr>
    </w:tblStylePr>
    <w:tblStylePr w:type="lastCol">
      <w:rPr>
        <w:b/>
        <w:bCs/>
      </w:rPr>
      <w:tblPr/>
      <w:tcPr>
        <w:tcBorders>
          <w:top w:val="single" w:sz="8" w:space="0" w:color="F79646"/>
          <w:left w:val="nil"/>
          <w:bottom w:val="single" w:sz="8" w:space="0" w:color="F79646"/>
          <w:right w:val="nil"/>
          <w:insideH w:val="nil"/>
          <w:insideV w:val="nil"/>
          <w:tl2br w:val="nil"/>
          <w:tr2bl w:val="nil"/>
        </w:tcBorders>
      </w:tcPr>
    </w:tblStylePr>
    <w:tblStylePr w:type="band1Vert">
      <w:tblPr/>
      <w:tcPr>
        <w:shd w:val="clear" w:color="auto" w:fill="FDE4D0"/>
      </w:tcPr>
    </w:tblStylePr>
    <w:tblStylePr w:type="band1Horz">
      <w:tblPr/>
      <w:tcPr>
        <w:shd w:val="clear" w:color="auto" w:fill="FDE4D0"/>
      </w:tcPr>
    </w:tblStylePr>
  </w:style>
  <w:style w:type="table" w:styleId="2-1">
    <w:name w:val="Medium List 2 Accent 1"/>
    <w:basedOn w:val="a2"/>
    <w:rPr>
      <w:color w:val="000000"/>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l2br w:val="nil"/>
          <w:tr2bl w:val="nil"/>
        </w:tcBorders>
        <w:shd w:val="clear" w:color="auto" w:fill="FFFFFF"/>
      </w:tcPr>
    </w:tblStylePr>
    <w:tblStylePr w:type="lastRow">
      <w:tblPr/>
      <w:tcPr>
        <w:tcBorders>
          <w:top w:val="single" w:sz="8" w:space="0" w:color="4F81BD"/>
          <w:left w:val="nil"/>
          <w:bottom w:val="nil"/>
          <w:right w:val="nil"/>
          <w:insideH w:val="nil"/>
          <w:insideV w:val="nil"/>
          <w:tl2br w:val="nil"/>
          <w:tr2bl w:val="nil"/>
        </w:tcBorders>
        <w:shd w:val="clear" w:color="auto" w:fill="FFFFFF"/>
      </w:tcPr>
    </w:tblStylePr>
    <w:tblStylePr w:type="firstCol">
      <w:tblPr/>
      <w:tcPr>
        <w:tcBorders>
          <w:top w:val="nil"/>
          <w:left w:val="nil"/>
          <w:bottom w:val="nil"/>
          <w:right w:val="single" w:sz="8" w:space="0" w:color="4F81BD"/>
          <w:insideH w:val="nil"/>
          <w:insideV w:val="nil"/>
          <w:tl2br w:val="nil"/>
          <w:tr2bl w:val="nil"/>
        </w:tcBorders>
        <w:shd w:val="clear" w:color="auto" w:fill="FFFFFF"/>
      </w:tcPr>
    </w:tblStylePr>
    <w:tblStylePr w:type="lastCol">
      <w:tblPr/>
      <w:tcPr>
        <w:tcBorders>
          <w:top w:val="nil"/>
          <w:left w:val="single" w:sz="8" w:space="0" w:color="4F81BD"/>
          <w:bottom w:val="nil"/>
          <w:right w:val="nil"/>
          <w:insideH w:val="nil"/>
          <w:insideV w:val="nil"/>
          <w:tl2br w:val="nil"/>
          <w:tr2bl w:val="nil"/>
        </w:tcBorders>
        <w:shd w:val="clear" w:color="auto" w:fill="FFFFFF"/>
      </w:tcPr>
    </w:tblStylePr>
    <w:tblStylePr w:type="band1Vert">
      <w:tblPr/>
      <w:tcPr>
        <w:shd w:val="clear" w:color="auto" w:fill="D3DFEE"/>
      </w:tcPr>
    </w:tblStylePr>
    <w:tblStylePr w:type="band1Horz">
      <w:tblPr/>
      <w:tcPr>
        <w:shd w:val="clear" w:color="auto" w:fill="D3DFEE"/>
      </w:tcPr>
    </w:tblStylePr>
    <w:tblStylePr w:type="nwCell">
      <w:tblPr/>
      <w:tcPr>
        <w:shd w:val="clear" w:color="auto" w:fill="FFFFFF"/>
      </w:tcPr>
    </w:tblStylePr>
  </w:style>
  <w:style w:type="table" w:styleId="2-20">
    <w:name w:val="Medium List 2 Accent 2"/>
    <w:basedOn w:val="a2"/>
    <w:rPr>
      <w:color w:val="000000"/>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rPr>
        <w:sz w:val="24"/>
        <w:szCs w:val="24"/>
      </w:rPr>
      <w:tblPr/>
      <w:tcPr>
        <w:tcBorders>
          <w:top w:val="nil"/>
          <w:left w:val="nil"/>
          <w:bottom w:val="single" w:sz="24" w:space="0" w:color="C0504D"/>
          <w:right w:val="nil"/>
          <w:insideH w:val="nil"/>
          <w:insideV w:val="nil"/>
          <w:tl2br w:val="nil"/>
          <w:tr2bl w:val="nil"/>
        </w:tcBorders>
        <w:shd w:val="clear" w:color="auto" w:fill="FFFFFF"/>
      </w:tcPr>
    </w:tblStylePr>
    <w:tblStylePr w:type="lastRow">
      <w:tblPr/>
      <w:tcPr>
        <w:tcBorders>
          <w:top w:val="single" w:sz="8" w:space="0" w:color="C0504D"/>
          <w:left w:val="nil"/>
          <w:bottom w:val="nil"/>
          <w:right w:val="nil"/>
          <w:insideH w:val="nil"/>
          <w:insideV w:val="nil"/>
          <w:tl2br w:val="nil"/>
          <w:tr2bl w:val="nil"/>
        </w:tcBorders>
        <w:shd w:val="clear" w:color="auto" w:fill="FFFFFF"/>
      </w:tcPr>
    </w:tblStylePr>
    <w:tblStylePr w:type="firstCol">
      <w:tblPr/>
      <w:tcPr>
        <w:tcBorders>
          <w:top w:val="nil"/>
          <w:left w:val="nil"/>
          <w:bottom w:val="nil"/>
          <w:right w:val="single" w:sz="8" w:space="0" w:color="C0504D"/>
          <w:insideH w:val="nil"/>
          <w:insideV w:val="nil"/>
          <w:tl2br w:val="nil"/>
          <w:tr2bl w:val="nil"/>
        </w:tcBorders>
        <w:shd w:val="clear" w:color="auto" w:fill="FFFFFF"/>
      </w:tcPr>
    </w:tblStylePr>
    <w:tblStylePr w:type="lastCol">
      <w:tblPr/>
      <w:tcPr>
        <w:tcBorders>
          <w:top w:val="nil"/>
          <w:left w:val="single" w:sz="8" w:space="0" w:color="C0504D"/>
          <w:bottom w:val="nil"/>
          <w:right w:val="nil"/>
          <w:insideH w:val="nil"/>
          <w:insideV w:val="nil"/>
          <w:tl2br w:val="nil"/>
          <w:tr2bl w:val="nil"/>
        </w:tcBorders>
        <w:shd w:val="clear" w:color="auto" w:fill="FFFFFF"/>
      </w:tcPr>
    </w:tblStylePr>
    <w:tblStylePr w:type="band1Vert">
      <w:tblPr/>
      <w:tcPr>
        <w:shd w:val="clear" w:color="auto" w:fill="EFD3D2"/>
      </w:tcPr>
    </w:tblStylePr>
    <w:tblStylePr w:type="band1Horz">
      <w:tblPr/>
      <w:tcPr>
        <w:shd w:val="clear" w:color="auto" w:fill="EFD3D2"/>
      </w:tcPr>
    </w:tblStylePr>
    <w:tblStylePr w:type="nwCell">
      <w:tblPr/>
      <w:tcPr>
        <w:shd w:val="clear" w:color="auto" w:fill="FFFFFF"/>
      </w:tcPr>
    </w:tblStylePr>
  </w:style>
  <w:style w:type="table" w:styleId="2-30">
    <w:name w:val="Medium List 2 Accent 3"/>
    <w:basedOn w:val="a2"/>
    <w:rPr>
      <w:color w:val="000000"/>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rPr>
        <w:sz w:val="24"/>
        <w:szCs w:val="24"/>
      </w:rPr>
      <w:tblPr/>
      <w:tcPr>
        <w:tcBorders>
          <w:top w:val="nil"/>
          <w:left w:val="nil"/>
          <w:bottom w:val="single" w:sz="24" w:space="0" w:color="9BBB59"/>
          <w:right w:val="nil"/>
          <w:insideH w:val="nil"/>
          <w:insideV w:val="nil"/>
          <w:tl2br w:val="nil"/>
          <w:tr2bl w:val="nil"/>
        </w:tcBorders>
        <w:shd w:val="clear" w:color="auto" w:fill="FFFFFF"/>
      </w:tcPr>
    </w:tblStylePr>
    <w:tblStylePr w:type="lastRow">
      <w:tblPr/>
      <w:tcPr>
        <w:tcBorders>
          <w:top w:val="single" w:sz="8" w:space="0" w:color="9BBB59"/>
          <w:left w:val="nil"/>
          <w:bottom w:val="nil"/>
          <w:right w:val="nil"/>
          <w:insideH w:val="nil"/>
          <w:insideV w:val="nil"/>
          <w:tl2br w:val="nil"/>
          <w:tr2bl w:val="nil"/>
        </w:tcBorders>
        <w:shd w:val="clear" w:color="auto" w:fill="FFFFFF"/>
      </w:tcPr>
    </w:tblStylePr>
    <w:tblStylePr w:type="firstCol">
      <w:tblPr/>
      <w:tcPr>
        <w:tcBorders>
          <w:top w:val="nil"/>
          <w:left w:val="nil"/>
          <w:bottom w:val="nil"/>
          <w:right w:val="single" w:sz="8" w:space="0" w:color="9BBB59"/>
          <w:insideH w:val="nil"/>
          <w:insideV w:val="nil"/>
          <w:tl2br w:val="nil"/>
          <w:tr2bl w:val="nil"/>
        </w:tcBorders>
        <w:shd w:val="clear" w:color="auto" w:fill="FFFFFF"/>
      </w:tcPr>
    </w:tblStylePr>
    <w:tblStylePr w:type="lastCol">
      <w:tblPr/>
      <w:tcPr>
        <w:tcBorders>
          <w:top w:val="nil"/>
          <w:left w:val="single" w:sz="8" w:space="0" w:color="9BBB59"/>
          <w:bottom w:val="nil"/>
          <w:right w:val="nil"/>
          <w:insideH w:val="nil"/>
          <w:insideV w:val="nil"/>
          <w:tl2br w:val="nil"/>
          <w:tr2bl w:val="nil"/>
        </w:tcBorders>
        <w:shd w:val="clear" w:color="auto" w:fill="FFFFFF"/>
      </w:tcPr>
    </w:tblStylePr>
    <w:tblStylePr w:type="band1Vert">
      <w:tblPr/>
      <w:tcPr>
        <w:shd w:val="clear" w:color="auto" w:fill="E6EED5"/>
      </w:tcPr>
    </w:tblStylePr>
    <w:tblStylePr w:type="band1Horz">
      <w:tblPr/>
      <w:tcPr>
        <w:shd w:val="clear" w:color="auto" w:fill="E6EED5"/>
      </w:tcPr>
    </w:tblStylePr>
    <w:tblStylePr w:type="nwCell">
      <w:tblPr/>
      <w:tcPr>
        <w:shd w:val="clear" w:color="auto" w:fill="FFFFFF"/>
      </w:tcPr>
    </w:tblStylePr>
  </w:style>
  <w:style w:type="table" w:styleId="2-40">
    <w:name w:val="Medium List 2 Accent 4"/>
    <w:basedOn w:val="a2"/>
    <w:rPr>
      <w:color w:val="000000"/>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rPr>
        <w:sz w:val="24"/>
        <w:szCs w:val="24"/>
      </w:rPr>
      <w:tblPr/>
      <w:tcPr>
        <w:tcBorders>
          <w:top w:val="nil"/>
          <w:left w:val="nil"/>
          <w:bottom w:val="single" w:sz="24" w:space="0" w:color="8064A2"/>
          <w:right w:val="nil"/>
          <w:insideH w:val="nil"/>
          <w:insideV w:val="nil"/>
          <w:tl2br w:val="nil"/>
          <w:tr2bl w:val="nil"/>
        </w:tcBorders>
        <w:shd w:val="clear" w:color="auto" w:fill="FFFFFF"/>
      </w:tcPr>
    </w:tblStylePr>
    <w:tblStylePr w:type="lastRow">
      <w:tblPr/>
      <w:tcPr>
        <w:tcBorders>
          <w:top w:val="single" w:sz="8" w:space="0" w:color="8064A2"/>
          <w:left w:val="nil"/>
          <w:bottom w:val="nil"/>
          <w:right w:val="nil"/>
          <w:insideH w:val="nil"/>
          <w:insideV w:val="nil"/>
          <w:tl2br w:val="nil"/>
          <w:tr2bl w:val="nil"/>
        </w:tcBorders>
        <w:shd w:val="clear" w:color="auto" w:fill="FFFFFF"/>
      </w:tcPr>
    </w:tblStylePr>
    <w:tblStylePr w:type="firstCol">
      <w:tblPr/>
      <w:tcPr>
        <w:tcBorders>
          <w:top w:val="nil"/>
          <w:left w:val="nil"/>
          <w:bottom w:val="nil"/>
          <w:right w:val="single" w:sz="8" w:space="0" w:color="8064A2"/>
          <w:insideH w:val="nil"/>
          <w:insideV w:val="nil"/>
          <w:tl2br w:val="nil"/>
          <w:tr2bl w:val="nil"/>
        </w:tcBorders>
        <w:shd w:val="clear" w:color="auto" w:fill="FFFFFF"/>
      </w:tcPr>
    </w:tblStylePr>
    <w:tblStylePr w:type="lastCol">
      <w:tblPr/>
      <w:tcPr>
        <w:tcBorders>
          <w:top w:val="nil"/>
          <w:left w:val="single" w:sz="8" w:space="0" w:color="8064A2"/>
          <w:bottom w:val="nil"/>
          <w:right w:val="nil"/>
          <w:insideH w:val="nil"/>
          <w:insideV w:val="nil"/>
          <w:tl2br w:val="nil"/>
          <w:tr2bl w:val="nil"/>
        </w:tcBorders>
        <w:shd w:val="clear" w:color="auto" w:fill="FFFFFF"/>
      </w:tcPr>
    </w:tblStylePr>
    <w:tblStylePr w:type="band1Vert">
      <w:tblPr/>
      <w:tcPr>
        <w:shd w:val="clear" w:color="auto" w:fill="DFD8E8"/>
      </w:tcPr>
    </w:tblStylePr>
    <w:tblStylePr w:type="band1Horz">
      <w:tblPr/>
      <w:tcPr>
        <w:shd w:val="clear" w:color="auto" w:fill="DFD8E8"/>
      </w:tcPr>
    </w:tblStylePr>
    <w:tblStylePr w:type="nwCell">
      <w:tblPr/>
      <w:tcPr>
        <w:shd w:val="clear" w:color="auto" w:fill="FFFFFF"/>
      </w:tcPr>
    </w:tblStylePr>
  </w:style>
  <w:style w:type="table" w:styleId="2-50">
    <w:name w:val="Medium List 2 Accent 5"/>
    <w:basedOn w:val="a2"/>
    <w:rPr>
      <w:color w:val="000000"/>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rPr>
        <w:sz w:val="24"/>
        <w:szCs w:val="24"/>
      </w:rPr>
      <w:tblPr/>
      <w:tcPr>
        <w:tcBorders>
          <w:top w:val="nil"/>
          <w:left w:val="nil"/>
          <w:bottom w:val="single" w:sz="24" w:space="0" w:color="4BACC6"/>
          <w:right w:val="nil"/>
          <w:insideH w:val="nil"/>
          <w:insideV w:val="nil"/>
          <w:tl2br w:val="nil"/>
          <w:tr2bl w:val="nil"/>
        </w:tcBorders>
        <w:shd w:val="clear" w:color="auto" w:fill="FFFFFF"/>
      </w:tcPr>
    </w:tblStylePr>
    <w:tblStylePr w:type="lastRow">
      <w:tblPr/>
      <w:tcPr>
        <w:tcBorders>
          <w:top w:val="single" w:sz="8" w:space="0" w:color="4BACC6"/>
          <w:left w:val="nil"/>
          <w:bottom w:val="nil"/>
          <w:right w:val="nil"/>
          <w:insideH w:val="nil"/>
          <w:insideV w:val="nil"/>
          <w:tl2br w:val="nil"/>
          <w:tr2bl w:val="nil"/>
        </w:tcBorders>
        <w:shd w:val="clear" w:color="auto" w:fill="FFFFFF"/>
      </w:tcPr>
    </w:tblStylePr>
    <w:tblStylePr w:type="firstCol">
      <w:tblPr/>
      <w:tcPr>
        <w:tcBorders>
          <w:top w:val="nil"/>
          <w:left w:val="nil"/>
          <w:bottom w:val="nil"/>
          <w:right w:val="single" w:sz="8" w:space="0" w:color="4BACC6"/>
          <w:insideH w:val="nil"/>
          <w:insideV w:val="nil"/>
          <w:tl2br w:val="nil"/>
          <w:tr2bl w:val="nil"/>
        </w:tcBorders>
        <w:shd w:val="clear" w:color="auto" w:fill="FFFFFF"/>
      </w:tcPr>
    </w:tblStylePr>
    <w:tblStylePr w:type="lastCol">
      <w:tblPr/>
      <w:tcPr>
        <w:tcBorders>
          <w:top w:val="nil"/>
          <w:left w:val="single" w:sz="8" w:space="0" w:color="4BACC6"/>
          <w:bottom w:val="nil"/>
          <w:right w:val="nil"/>
          <w:insideH w:val="nil"/>
          <w:insideV w:val="nil"/>
          <w:tl2br w:val="nil"/>
          <w:tr2bl w:val="nil"/>
        </w:tcBorders>
        <w:shd w:val="clear" w:color="auto" w:fill="FFFFFF"/>
      </w:tcPr>
    </w:tblStylePr>
    <w:tblStylePr w:type="band1Vert">
      <w:tblPr/>
      <w:tcPr>
        <w:shd w:val="clear" w:color="auto" w:fill="D2EAF1"/>
      </w:tcPr>
    </w:tblStylePr>
    <w:tblStylePr w:type="band1Horz">
      <w:tblPr/>
      <w:tcPr>
        <w:shd w:val="clear" w:color="auto" w:fill="D2EAF1"/>
      </w:tcPr>
    </w:tblStylePr>
    <w:tblStylePr w:type="nwCell">
      <w:tblPr/>
      <w:tcPr>
        <w:shd w:val="clear" w:color="auto" w:fill="FFFFFF"/>
      </w:tcPr>
    </w:tblStylePr>
  </w:style>
  <w:style w:type="table" w:styleId="2-60">
    <w:name w:val="Medium List 2 Accent 6"/>
    <w:basedOn w:val="a2"/>
    <w:rPr>
      <w:color w:val="000000"/>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rPr>
        <w:sz w:val="24"/>
        <w:szCs w:val="24"/>
      </w:rPr>
      <w:tblPr/>
      <w:tcPr>
        <w:tcBorders>
          <w:top w:val="nil"/>
          <w:left w:val="nil"/>
          <w:bottom w:val="single" w:sz="24" w:space="0" w:color="F79646"/>
          <w:right w:val="nil"/>
          <w:insideH w:val="nil"/>
          <w:insideV w:val="nil"/>
          <w:tl2br w:val="nil"/>
          <w:tr2bl w:val="nil"/>
        </w:tcBorders>
        <w:shd w:val="clear" w:color="auto" w:fill="FFFFFF"/>
      </w:tcPr>
    </w:tblStylePr>
    <w:tblStylePr w:type="lastRow">
      <w:tblPr/>
      <w:tcPr>
        <w:tcBorders>
          <w:top w:val="single" w:sz="8" w:space="0" w:color="F79646"/>
          <w:left w:val="nil"/>
          <w:bottom w:val="nil"/>
          <w:right w:val="nil"/>
          <w:insideH w:val="nil"/>
          <w:insideV w:val="nil"/>
          <w:tl2br w:val="nil"/>
          <w:tr2bl w:val="nil"/>
        </w:tcBorders>
        <w:shd w:val="clear" w:color="auto" w:fill="FFFFFF"/>
      </w:tcPr>
    </w:tblStylePr>
    <w:tblStylePr w:type="firstCol">
      <w:tblPr/>
      <w:tcPr>
        <w:tcBorders>
          <w:top w:val="nil"/>
          <w:left w:val="nil"/>
          <w:bottom w:val="nil"/>
          <w:right w:val="single" w:sz="8" w:space="0" w:color="F79646"/>
          <w:insideH w:val="nil"/>
          <w:insideV w:val="nil"/>
          <w:tl2br w:val="nil"/>
          <w:tr2bl w:val="nil"/>
        </w:tcBorders>
        <w:shd w:val="clear" w:color="auto" w:fill="FFFFFF"/>
      </w:tcPr>
    </w:tblStylePr>
    <w:tblStylePr w:type="lastCol">
      <w:tblPr/>
      <w:tcPr>
        <w:tcBorders>
          <w:top w:val="nil"/>
          <w:left w:val="single" w:sz="8" w:space="0" w:color="F79646"/>
          <w:bottom w:val="nil"/>
          <w:right w:val="nil"/>
          <w:insideH w:val="nil"/>
          <w:insideV w:val="nil"/>
          <w:tl2br w:val="nil"/>
          <w:tr2bl w:val="nil"/>
        </w:tcBorders>
        <w:shd w:val="clear" w:color="auto" w:fill="FFFFFF"/>
      </w:tcPr>
    </w:tblStylePr>
    <w:tblStylePr w:type="band1Vert">
      <w:tblPr/>
      <w:tcPr>
        <w:shd w:val="clear" w:color="auto" w:fill="FDE4D0"/>
      </w:tcPr>
    </w:tblStylePr>
    <w:tblStylePr w:type="band1Horz">
      <w:tblPr/>
      <w:tcPr>
        <w:shd w:val="clear" w:color="auto" w:fill="FDE4D0"/>
      </w:tcPr>
    </w:tblStylePr>
    <w:tblStylePr w:type="nwCell">
      <w:tblPr/>
      <w:tcPr>
        <w:shd w:val="clear" w:color="auto" w:fill="FFFFFF"/>
      </w:tcPr>
    </w:tblStylePr>
  </w:style>
  <w:style w:type="table" w:styleId="1-1">
    <w:name w:val="Medium Grid 1 Accent 1"/>
    <w:basedOn w:val="a2"/>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Pr>
    <w:tcPr>
      <w:shd w:val="clear" w:color="auto" w:fill="D3DFEE"/>
    </w:tcPr>
    <w:tblStylePr w:type="firstRow">
      <w:rPr>
        <w:b/>
        <w:bCs/>
      </w:rPr>
    </w:tblStylePr>
    <w:tblStylePr w:type="lastRow">
      <w:rPr>
        <w:b/>
        <w:bCs/>
      </w:rPr>
      <w:tblPr/>
      <w:tcPr>
        <w:tcBorders>
          <w:top w:val="single" w:sz="18" w:space="0" w:color="7BA0CD"/>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styleId="1-21">
    <w:name w:val="Medium Grid 1 Accent 2"/>
    <w:basedOn w:val="a2"/>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firstRow">
      <w:rPr>
        <w:b/>
        <w:bCs/>
      </w:rPr>
    </w:tblStylePr>
    <w:tblStylePr w:type="lastRow">
      <w:rPr>
        <w:b/>
        <w:bCs/>
      </w:rPr>
      <w:tblPr/>
      <w:tcPr>
        <w:tcBorders>
          <w:top w:val="single" w:sz="18" w:space="0" w:color="CF7B79"/>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styleId="1-31">
    <w:name w:val="Medium Grid 1 Accent 3"/>
    <w:basedOn w:val="a2"/>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styleId="1-41">
    <w:name w:val="Medium Grid 1 Accent 4"/>
    <w:basedOn w:val="a2"/>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Pr>
    <w:tcPr>
      <w:shd w:val="clear" w:color="auto" w:fill="DFD8E8"/>
    </w:tcPr>
    <w:tblStylePr w:type="firstRow">
      <w:rPr>
        <w:b/>
        <w:bCs/>
      </w:rPr>
    </w:tblStylePr>
    <w:tblStylePr w:type="lastRow">
      <w:rPr>
        <w:b/>
        <w:bCs/>
      </w:rPr>
      <w:tblPr/>
      <w:tcPr>
        <w:tcBorders>
          <w:top w:val="single" w:sz="18" w:space="0" w:color="9F8AB9"/>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BFB1D0"/>
      </w:tcPr>
    </w:tblStylePr>
    <w:tblStylePr w:type="band1Horz">
      <w:tblPr/>
      <w:tcPr>
        <w:shd w:val="clear" w:color="auto" w:fill="BFB1D0"/>
      </w:tcPr>
    </w:tblStylePr>
  </w:style>
  <w:style w:type="table" w:styleId="1-51">
    <w:name w:val="Medium Grid 1 Accent 5"/>
    <w:basedOn w:val="a2"/>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insideV w:val="single" w:sz="8" w:space="0" w:color="78C0D4"/>
      </w:tblBorders>
    </w:tblPr>
    <w:tcPr>
      <w:shd w:val="clear" w:color="auto" w:fill="D2EAF1"/>
    </w:tcPr>
    <w:tblStylePr w:type="firstRow">
      <w:rPr>
        <w:b/>
        <w:bCs/>
      </w:rPr>
    </w:tblStylePr>
    <w:tblStylePr w:type="lastRow">
      <w:rPr>
        <w:b/>
        <w:bCs/>
      </w:rPr>
      <w:tblPr/>
      <w:tcPr>
        <w:tcBorders>
          <w:top w:val="single" w:sz="18" w:space="0" w:color="78C0D4"/>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styleId="1-61">
    <w:name w:val="Medium Grid 1 Accent 6"/>
    <w:basedOn w:val="a2"/>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insideV w:val="single" w:sz="8" w:space="0" w:color="F9B074"/>
      </w:tblBorders>
    </w:tblPr>
    <w:tcPr>
      <w:shd w:val="clear" w:color="auto" w:fill="FDE4D0"/>
    </w:tcPr>
    <w:tblStylePr w:type="firstRow">
      <w:rPr>
        <w:b/>
        <w:bCs/>
      </w:rPr>
    </w:tblStylePr>
    <w:tblStylePr w:type="lastRow">
      <w:rPr>
        <w:b/>
        <w:bCs/>
      </w:rPr>
      <w:tblPr/>
      <w:tcPr>
        <w:tcBorders>
          <w:top w:val="single" w:sz="18" w:space="0" w:color="F9B074"/>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table" w:styleId="2-10">
    <w:name w:val="Medium Grid 2 Accent 1"/>
    <w:basedOn w:val="a2"/>
    <w:rPr>
      <w:color w:val="000000"/>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shd w:val="clear" w:color="auto" w:fill="FFFFFF"/>
      </w:tcPr>
    </w:tblStylePr>
    <w:tblStylePr w:type="lastCol">
      <w:rPr>
        <w:b w:val="0"/>
        <w:bCs w:val="0"/>
        <w:color w:val="000000"/>
      </w:rPr>
      <w:tblPr/>
      <w:tcPr>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4F81BD"/>
          <w:insideV w:val="single" w:sz="6" w:space="0" w:color="4F81BD"/>
          <w:tl2br w:val="nil"/>
          <w:tr2bl w:val="nil"/>
        </w:tcBorders>
        <w:shd w:val="clear" w:color="auto" w:fill="A7BFDE"/>
      </w:tcPr>
    </w:tblStylePr>
    <w:tblStylePr w:type="nwCell">
      <w:tblPr/>
      <w:tcPr>
        <w:shd w:val="clear" w:color="auto" w:fill="FFFFFF"/>
      </w:tcPr>
    </w:tblStylePr>
  </w:style>
  <w:style w:type="table" w:styleId="2-21">
    <w:name w:val="Medium Grid 2 Accent 2"/>
    <w:basedOn w:val="a2"/>
    <w:rPr>
      <w:color w:val="000000"/>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cPr>
      <w:shd w:val="clear" w:color="auto" w:fill="EFD3D2"/>
    </w:tcPr>
    <w:tblStylePr w:type="firstRow">
      <w:rPr>
        <w:b/>
        <w:bCs/>
        <w:color w:val="000000"/>
      </w:rPr>
      <w:tblPr/>
      <w:tcPr>
        <w:shd w:val="clear" w:color="auto" w:fill="F8EDED"/>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shd w:val="clear" w:color="auto" w:fill="FFFFFF"/>
      </w:tcPr>
    </w:tblStylePr>
    <w:tblStylePr w:type="lastCol">
      <w:rPr>
        <w:b w:val="0"/>
        <w:bCs w:val="0"/>
        <w:color w:val="000000"/>
      </w:rPr>
      <w:tblPr/>
      <w:tcPr>
        <w:shd w:val="clear" w:color="auto" w:fill="F2DBDB"/>
      </w:tcPr>
    </w:tblStylePr>
    <w:tblStylePr w:type="band1Vert">
      <w:tblPr/>
      <w:tcPr>
        <w:shd w:val="clear" w:color="auto" w:fill="DFA7A6"/>
      </w:tcPr>
    </w:tblStylePr>
    <w:tblStylePr w:type="band1Horz">
      <w:tblPr/>
      <w:tcPr>
        <w:tcBorders>
          <w:top w:val="nil"/>
          <w:left w:val="nil"/>
          <w:bottom w:val="nil"/>
          <w:right w:val="nil"/>
          <w:insideH w:val="single" w:sz="6" w:space="0" w:color="C0504D"/>
          <w:insideV w:val="single" w:sz="6" w:space="0" w:color="C0504D"/>
          <w:tl2br w:val="nil"/>
          <w:tr2bl w:val="nil"/>
        </w:tcBorders>
        <w:shd w:val="clear" w:color="auto" w:fill="DFA7A6"/>
      </w:tcPr>
    </w:tblStylePr>
    <w:tblStylePr w:type="nwCell">
      <w:tblPr/>
      <w:tcPr>
        <w:shd w:val="clear" w:color="auto" w:fill="FFFFFF"/>
      </w:tcPr>
    </w:tblStylePr>
  </w:style>
  <w:style w:type="table" w:styleId="2-31">
    <w:name w:val="Medium Grid 2 Accent 3"/>
    <w:basedOn w:val="a2"/>
    <w:rPr>
      <w:color w:val="000000"/>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shd w:val="clear" w:color="auto" w:fill="FFFFFF"/>
      </w:tcPr>
    </w:tblStylePr>
    <w:tblStylePr w:type="lastCol">
      <w:rPr>
        <w:b w:val="0"/>
        <w:bCs w:val="0"/>
        <w:color w:val="000000"/>
      </w:rPr>
      <w:tblPr/>
      <w:tcPr>
        <w:shd w:val="clear" w:color="auto" w:fill="EAF1DD"/>
      </w:tcPr>
    </w:tblStylePr>
    <w:tblStylePr w:type="band1Vert">
      <w:tblPr/>
      <w:tcPr>
        <w:shd w:val="clear" w:color="auto" w:fill="CDDDAC"/>
      </w:tcPr>
    </w:tblStylePr>
    <w:tblStylePr w:type="band1Horz">
      <w:tblPr/>
      <w:tcPr>
        <w:tcBorders>
          <w:top w:val="nil"/>
          <w:left w:val="nil"/>
          <w:bottom w:val="nil"/>
          <w:right w:val="nil"/>
          <w:insideH w:val="single" w:sz="6" w:space="0" w:color="9BBB59"/>
          <w:insideV w:val="single" w:sz="6" w:space="0" w:color="9BBB59"/>
          <w:tl2br w:val="nil"/>
          <w:tr2bl w:val="nil"/>
        </w:tcBorders>
        <w:shd w:val="clear" w:color="auto" w:fill="CDDDAC"/>
      </w:tcPr>
    </w:tblStylePr>
    <w:tblStylePr w:type="nwCell">
      <w:tblPr/>
      <w:tcPr>
        <w:shd w:val="clear" w:color="auto" w:fill="FFFFFF"/>
      </w:tcPr>
    </w:tblStylePr>
  </w:style>
  <w:style w:type="table" w:styleId="2-41">
    <w:name w:val="Medium Grid 2 Accent 4"/>
    <w:basedOn w:val="a2"/>
    <w:rPr>
      <w:color w:val="000000"/>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cPr>
      <w:shd w:val="clear" w:color="auto" w:fill="DFD8E8"/>
    </w:tcPr>
    <w:tblStylePr w:type="firstRow">
      <w:rPr>
        <w:b/>
        <w:bCs/>
        <w:color w:val="000000"/>
      </w:rPr>
      <w:tblPr/>
      <w:tcPr>
        <w:shd w:val="clear" w:color="auto" w:fill="F2EFF6"/>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shd w:val="clear" w:color="auto" w:fill="FFFFFF"/>
      </w:tcPr>
    </w:tblStylePr>
    <w:tblStylePr w:type="lastCol">
      <w:rPr>
        <w:b w:val="0"/>
        <w:bCs w:val="0"/>
        <w:color w:val="000000"/>
      </w:rPr>
      <w:tblPr/>
      <w:tcPr>
        <w:shd w:val="clear" w:color="auto" w:fill="E5DFEC"/>
      </w:tcPr>
    </w:tblStylePr>
    <w:tblStylePr w:type="band1Vert">
      <w:tblPr/>
      <w:tcPr>
        <w:shd w:val="clear" w:color="auto" w:fill="BFB1D0"/>
      </w:tcPr>
    </w:tblStylePr>
    <w:tblStylePr w:type="band1Horz">
      <w:tblPr/>
      <w:tcPr>
        <w:tcBorders>
          <w:top w:val="nil"/>
          <w:left w:val="nil"/>
          <w:bottom w:val="nil"/>
          <w:right w:val="nil"/>
          <w:insideH w:val="single" w:sz="6" w:space="0" w:color="8064A2"/>
          <w:insideV w:val="single" w:sz="6" w:space="0" w:color="8064A2"/>
          <w:tl2br w:val="nil"/>
          <w:tr2bl w:val="nil"/>
        </w:tcBorders>
        <w:shd w:val="clear" w:color="auto" w:fill="BFB1D0"/>
      </w:tcPr>
    </w:tblStylePr>
    <w:tblStylePr w:type="nwCell">
      <w:tblPr/>
      <w:tcPr>
        <w:shd w:val="clear" w:color="auto" w:fill="FFFFFF"/>
      </w:tcPr>
    </w:tblStylePr>
  </w:style>
  <w:style w:type="table" w:styleId="2-51">
    <w:name w:val="Medium Grid 2 Accent 5"/>
    <w:basedOn w:val="a2"/>
    <w:rPr>
      <w:color w:val="000000"/>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cPr>
      <w:shd w:val="clear" w:color="auto" w:fill="D2EAF1"/>
    </w:tcPr>
    <w:tblStylePr w:type="firstRow">
      <w:rPr>
        <w:b/>
        <w:bCs/>
        <w:color w:val="000000"/>
      </w:rPr>
      <w:tblPr/>
      <w:tcPr>
        <w:shd w:val="clear" w:color="auto" w:fill="EDF6F9"/>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shd w:val="clear" w:color="auto" w:fill="FFFFFF"/>
      </w:tcPr>
    </w:tblStylePr>
    <w:tblStylePr w:type="lastCol">
      <w:rPr>
        <w:b w:val="0"/>
        <w:bCs w:val="0"/>
        <w:color w:val="000000"/>
      </w:rPr>
      <w:tblPr/>
      <w:tcPr>
        <w:shd w:val="clear" w:color="auto" w:fill="DAEEF3"/>
      </w:tcPr>
    </w:tblStylePr>
    <w:tblStylePr w:type="band1Vert">
      <w:tblPr/>
      <w:tcPr>
        <w:shd w:val="clear" w:color="auto" w:fill="A5D5E2"/>
      </w:tcPr>
    </w:tblStylePr>
    <w:tblStylePr w:type="band1Horz">
      <w:tblPr/>
      <w:tcPr>
        <w:tcBorders>
          <w:top w:val="nil"/>
          <w:left w:val="nil"/>
          <w:bottom w:val="nil"/>
          <w:right w:val="nil"/>
          <w:insideH w:val="single" w:sz="6" w:space="0" w:color="4BACC6"/>
          <w:insideV w:val="single" w:sz="6" w:space="0" w:color="4BACC6"/>
          <w:tl2br w:val="nil"/>
          <w:tr2bl w:val="nil"/>
        </w:tcBorders>
        <w:shd w:val="clear" w:color="auto" w:fill="A5D5E2"/>
      </w:tcPr>
    </w:tblStylePr>
    <w:tblStylePr w:type="nwCell">
      <w:tblPr/>
      <w:tcPr>
        <w:shd w:val="clear" w:color="auto" w:fill="FFFFFF"/>
      </w:tcPr>
    </w:tblStylePr>
  </w:style>
  <w:style w:type="table" w:styleId="2-61">
    <w:name w:val="Medium Grid 2 Accent 6"/>
    <w:basedOn w:val="a2"/>
    <w:rPr>
      <w:color w:val="000000"/>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cPr>
      <w:shd w:val="clear" w:color="auto" w:fill="FDE4D0"/>
    </w:tcPr>
    <w:tblStylePr w:type="firstRow">
      <w:rPr>
        <w:b/>
        <w:bCs/>
        <w:color w:val="000000"/>
      </w:rPr>
      <w:tblPr/>
      <w:tcPr>
        <w:shd w:val="clear" w:color="auto" w:fill="FEF4EC"/>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shd w:val="clear" w:color="auto" w:fill="FFFFFF"/>
      </w:tcPr>
    </w:tblStylePr>
    <w:tblStylePr w:type="lastCol">
      <w:rPr>
        <w:b w:val="0"/>
        <w:bCs w:val="0"/>
        <w:color w:val="000000"/>
      </w:rPr>
      <w:tblPr/>
      <w:tcPr>
        <w:shd w:val="clear" w:color="auto" w:fill="FDE9D9"/>
      </w:tcPr>
    </w:tblStylePr>
    <w:tblStylePr w:type="band1Vert">
      <w:tblPr/>
      <w:tcPr>
        <w:shd w:val="clear" w:color="auto" w:fill="FBCAA2"/>
      </w:tcPr>
    </w:tblStylePr>
    <w:tblStylePr w:type="band1Horz">
      <w:tblPr/>
      <w:tcPr>
        <w:tcBorders>
          <w:top w:val="nil"/>
          <w:left w:val="nil"/>
          <w:bottom w:val="nil"/>
          <w:right w:val="nil"/>
          <w:insideH w:val="single" w:sz="6" w:space="0" w:color="F79646"/>
          <w:insideV w:val="single" w:sz="6" w:space="0" w:color="F79646"/>
          <w:tl2br w:val="nil"/>
          <w:tr2bl w:val="nil"/>
        </w:tcBorders>
        <w:shd w:val="clear" w:color="auto" w:fill="FBCAA2"/>
      </w:tcPr>
    </w:tblStylePr>
    <w:tblStylePr w:type="nwCell">
      <w:tblPr/>
      <w:tcPr>
        <w:shd w:val="clear" w:color="auto" w:fill="FFFFFF"/>
      </w:tcPr>
    </w:tblStylePr>
  </w:style>
  <w:style w:type="table" w:styleId="3-1">
    <w:name w:val="Medium Grid 3 Accent 1"/>
    <w:basedOn w:val="a2"/>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l2br w:val="nil"/>
          <w:tr2bl w:val="nil"/>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l2br w:val="nil"/>
          <w:tr2bl w:val="nil"/>
        </w:tcBorders>
        <w:shd w:val="clear" w:color="auto" w:fill="4F81BD"/>
      </w:tcPr>
    </w:tblStylePr>
    <w:tblStylePr w:type="firstCol">
      <w:rPr>
        <w:b/>
        <w:bCs/>
        <w:i w:val="0"/>
        <w:iCs w:val="0"/>
        <w:color w:val="FFFFFF"/>
      </w:rPr>
      <w:tblPr/>
      <w:tcPr>
        <w:tcBorders>
          <w:top w:val="nil"/>
          <w:left w:val="single" w:sz="8" w:space="0" w:color="FFFFFF"/>
          <w:bottom w:val="nil"/>
          <w:right w:val="single" w:sz="24" w:space="0" w:color="FFFFFF"/>
          <w:insideH w:val="nil"/>
          <w:insideV w:val="nil"/>
          <w:tl2br w:val="nil"/>
          <w:tr2bl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l2br w:val="nil"/>
          <w:tr2bl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l2br w:val="nil"/>
          <w:tr2bl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l2br w:val="nil"/>
          <w:tr2bl w:val="nil"/>
        </w:tcBorders>
        <w:shd w:val="clear" w:color="auto" w:fill="A7BFDE"/>
      </w:tcPr>
    </w:tblStylePr>
  </w:style>
  <w:style w:type="table" w:styleId="3-2">
    <w:name w:val="Medium Grid 3 Accent 2"/>
    <w:basedOn w:val="a2"/>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l2br w:val="nil"/>
          <w:tr2bl w:val="nil"/>
        </w:tcBorders>
        <w:shd w:val="clear" w:color="auto" w:fill="C0504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l2br w:val="nil"/>
          <w:tr2bl w:val="nil"/>
        </w:tcBorders>
        <w:shd w:val="clear" w:color="auto" w:fill="C0504D"/>
      </w:tcPr>
    </w:tblStylePr>
    <w:tblStylePr w:type="firstCol">
      <w:rPr>
        <w:b/>
        <w:bCs/>
        <w:i w:val="0"/>
        <w:iCs w:val="0"/>
        <w:color w:val="FFFFFF"/>
      </w:rPr>
      <w:tblPr/>
      <w:tcPr>
        <w:tcBorders>
          <w:top w:val="nil"/>
          <w:left w:val="single" w:sz="8" w:space="0" w:color="FFFFFF"/>
          <w:bottom w:val="nil"/>
          <w:right w:val="single" w:sz="24" w:space="0" w:color="FFFFFF"/>
          <w:insideH w:val="nil"/>
          <w:insideV w:val="nil"/>
          <w:tl2br w:val="nil"/>
          <w:tr2bl w:val="nil"/>
        </w:tcBorders>
        <w:shd w:val="clear" w:color="auto" w:fill="C0504D"/>
      </w:tcPr>
    </w:tblStylePr>
    <w:tblStylePr w:type="lastCol">
      <w:rPr>
        <w:b/>
        <w:bCs/>
        <w:i w:val="0"/>
        <w:iCs w:val="0"/>
        <w:color w:val="FFFFFF"/>
      </w:rPr>
      <w:tblPr/>
      <w:tcPr>
        <w:tcBorders>
          <w:top w:val="nil"/>
          <w:left w:val="single" w:sz="24" w:space="0" w:color="FFFFFF"/>
          <w:bottom w:val="nil"/>
          <w:right w:val="nil"/>
          <w:insideH w:val="nil"/>
          <w:insideV w:val="nil"/>
          <w:tl2br w:val="nil"/>
          <w:tr2bl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l2br w:val="nil"/>
          <w:tr2bl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l2br w:val="nil"/>
          <w:tr2bl w:val="nil"/>
        </w:tcBorders>
        <w:shd w:val="clear" w:color="auto" w:fill="DFA7A6"/>
      </w:tcPr>
    </w:tblStylePr>
  </w:style>
  <w:style w:type="table" w:styleId="3-3">
    <w:name w:val="Medium Grid 3 Accent 3"/>
    <w:basedOn w:val="a2"/>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l2br w:val="nil"/>
          <w:tr2bl w:val="nil"/>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l2br w:val="nil"/>
          <w:tr2bl w:val="nil"/>
        </w:tcBorders>
        <w:shd w:val="clear" w:color="auto" w:fill="9BBB59"/>
      </w:tcPr>
    </w:tblStylePr>
    <w:tblStylePr w:type="firstCol">
      <w:rPr>
        <w:b/>
        <w:bCs/>
        <w:i w:val="0"/>
        <w:iCs w:val="0"/>
        <w:color w:val="FFFFFF"/>
      </w:rPr>
      <w:tblPr/>
      <w:tcPr>
        <w:tcBorders>
          <w:top w:val="nil"/>
          <w:left w:val="single" w:sz="8" w:space="0" w:color="FFFFFF"/>
          <w:bottom w:val="nil"/>
          <w:right w:val="single" w:sz="24" w:space="0" w:color="FFFFFF"/>
          <w:insideH w:val="nil"/>
          <w:insideV w:val="nil"/>
          <w:tl2br w:val="nil"/>
          <w:tr2bl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l2br w:val="nil"/>
          <w:tr2bl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l2br w:val="nil"/>
          <w:tr2bl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l2br w:val="nil"/>
          <w:tr2bl w:val="nil"/>
        </w:tcBorders>
        <w:shd w:val="clear" w:color="auto" w:fill="CDDDAC"/>
      </w:tcPr>
    </w:tblStylePr>
  </w:style>
  <w:style w:type="table" w:styleId="3-4">
    <w:name w:val="Medium Grid 3 Accent 4"/>
    <w:basedOn w:val="a2"/>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FD8E8"/>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l2br w:val="nil"/>
          <w:tr2bl w:val="nil"/>
        </w:tcBorders>
        <w:shd w:val="clear" w:color="auto" w:fill="8064A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l2br w:val="nil"/>
          <w:tr2bl w:val="nil"/>
        </w:tcBorders>
        <w:shd w:val="clear" w:color="auto" w:fill="8064A2"/>
      </w:tcPr>
    </w:tblStylePr>
    <w:tblStylePr w:type="firstCol">
      <w:rPr>
        <w:b/>
        <w:bCs/>
        <w:i w:val="0"/>
        <w:iCs w:val="0"/>
        <w:color w:val="FFFFFF"/>
      </w:rPr>
      <w:tblPr/>
      <w:tcPr>
        <w:tcBorders>
          <w:top w:val="nil"/>
          <w:left w:val="single" w:sz="8" w:space="0" w:color="FFFFFF"/>
          <w:bottom w:val="nil"/>
          <w:right w:val="single" w:sz="24" w:space="0" w:color="FFFFFF"/>
          <w:insideH w:val="nil"/>
          <w:insideV w:val="nil"/>
          <w:tl2br w:val="nil"/>
          <w:tr2bl w:val="nil"/>
        </w:tcBorders>
        <w:shd w:val="clear" w:color="auto" w:fill="8064A2"/>
      </w:tcPr>
    </w:tblStylePr>
    <w:tblStylePr w:type="lastCol">
      <w:rPr>
        <w:b/>
        <w:bCs/>
        <w:i w:val="0"/>
        <w:iCs w:val="0"/>
        <w:color w:val="FFFFFF"/>
      </w:rPr>
      <w:tblPr/>
      <w:tcPr>
        <w:tcBorders>
          <w:top w:val="nil"/>
          <w:left w:val="single" w:sz="24" w:space="0" w:color="FFFFFF"/>
          <w:bottom w:val="nil"/>
          <w:right w:val="nil"/>
          <w:insideH w:val="nil"/>
          <w:insideV w:val="nil"/>
          <w:tl2br w:val="nil"/>
          <w:tr2bl w:val="nil"/>
        </w:tcBorders>
        <w:shd w:val="clear" w:color="auto" w:fill="8064A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l2br w:val="nil"/>
          <w:tr2bl w:val="nil"/>
        </w:tcBorders>
        <w:shd w:val="clear" w:color="auto" w:fill="BFB1D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l2br w:val="nil"/>
          <w:tr2bl w:val="nil"/>
        </w:tcBorders>
        <w:shd w:val="clear" w:color="auto" w:fill="BFB1D0"/>
      </w:tcPr>
    </w:tblStylePr>
  </w:style>
  <w:style w:type="table" w:styleId="3-5">
    <w:name w:val="Medium Grid 3 Accent 5"/>
    <w:basedOn w:val="a2"/>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l2br w:val="nil"/>
          <w:tr2bl w:val="nil"/>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l2br w:val="nil"/>
          <w:tr2bl w:val="nil"/>
        </w:tcBorders>
        <w:shd w:val="clear" w:color="auto" w:fill="4BACC6"/>
      </w:tcPr>
    </w:tblStylePr>
    <w:tblStylePr w:type="firstCol">
      <w:rPr>
        <w:b/>
        <w:bCs/>
        <w:i w:val="0"/>
        <w:iCs w:val="0"/>
        <w:color w:val="FFFFFF"/>
      </w:rPr>
      <w:tblPr/>
      <w:tcPr>
        <w:tcBorders>
          <w:top w:val="nil"/>
          <w:left w:val="single" w:sz="8" w:space="0" w:color="FFFFFF"/>
          <w:bottom w:val="nil"/>
          <w:right w:val="single" w:sz="24" w:space="0" w:color="FFFFFF"/>
          <w:insideH w:val="nil"/>
          <w:insideV w:val="nil"/>
          <w:tl2br w:val="nil"/>
          <w:tr2bl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l2br w:val="nil"/>
          <w:tr2bl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l2br w:val="nil"/>
          <w:tr2bl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l2br w:val="nil"/>
          <w:tr2bl w:val="nil"/>
        </w:tcBorders>
        <w:shd w:val="clear" w:color="auto" w:fill="A5D5E2"/>
      </w:tcPr>
    </w:tblStylePr>
  </w:style>
  <w:style w:type="table" w:styleId="3-6">
    <w:name w:val="Medium Grid 3 Accent 6"/>
    <w:basedOn w:val="a2"/>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DE4D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l2br w:val="nil"/>
          <w:tr2bl w:val="nil"/>
        </w:tcBorders>
        <w:shd w:val="clear" w:color="auto" w:fill="F7964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l2br w:val="nil"/>
          <w:tr2bl w:val="nil"/>
        </w:tcBorders>
        <w:shd w:val="clear" w:color="auto" w:fill="F79646"/>
      </w:tcPr>
    </w:tblStylePr>
    <w:tblStylePr w:type="firstCol">
      <w:rPr>
        <w:b/>
        <w:bCs/>
        <w:i w:val="0"/>
        <w:iCs w:val="0"/>
        <w:color w:val="FFFFFF"/>
      </w:rPr>
      <w:tblPr/>
      <w:tcPr>
        <w:tcBorders>
          <w:top w:val="nil"/>
          <w:left w:val="single" w:sz="8" w:space="0" w:color="FFFFFF"/>
          <w:bottom w:val="nil"/>
          <w:right w:val="single" w:sz="24" w:space="0" w:color="FFFFFF"/>
          <w:insideH w:val="nil"/>
          <w:insideV w:val="nil"/>
          <w:tl2br w:val="nil"/>
          <w:tr2bl w:val="nil"/>
        </w:tcBorders>
        <w:shd w:val="clear" w:color="auto" w:fill="F79646"/>
      </w:tcPr>
    </w:tblStylePr>
    <w:tblStylePr w:type="lastCol">
      <w:rPr>
        <w:b/>
        <w:bCs/>
        <w:i w:val="0"/>
        <w:iCs w:val="0"/>
        <w:color w:val="FFFFFF"/>
      </w:rPr>
      <w:tblPr/>
      <w:tcPr>
        <w:tcBorders>
          <w:top w:val="nil"/>
          <w:left w:val="single" w:sz="24" w:space="0" w:color="FFFFFF"/>
          <w:bottom w:val="nil"/>
          <w:right w:val="nil"/>
          <w:insideH w:val="nil"/>
          <w:insideV w:val="nil"/>
          <w:tl2br w:val="nil"/>
          <w:tr2bl w:val="nil"/>
        </w:tcBorders>
        <w:shd w:val="clear" w:color="auto" w:fill="F7964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l2br w:val="nil"/>
          <w:tr2bl w:val="nil"/>
        </w:tcBorders>
        <w:shd w:val="clear" w:color="auto" w:fill="FBCAA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l2br w:val="nil"/>
          <w:tr2bl w:val="nil"/>
        </w:tcBorders>
        <w:shd w:val="clear" w:color="auto" w:fill="FBCAA2"/>
      </w:tcPr>
    </w:tblStylePr>
  </w:style>
  <w:style w:type="table" w:styleId="-1">
    <w:name w:val="Dark List Accent 1"/>
    <w:basedOn w:val="a2"/>
    <w:rPr>
      <w:color w:val="FFFFFF"/>
    </w:rPr>
    <w:tblPr>
      <w:tblStyleRowBandSize w:val="1"/>
      <w:tblStyleColBandSize w:val="1"/>
    </w:tblPr>
    <w:tcPr>
      <w:shd w:val="clear" w:color="auto" w:fill="4F81BD"/>
    </w:tcPr>
    <w:tblStylePr w:type="firstRow">
      <w:rPr>
        <w:b/>
        <w:bCs/>
      </w:rPr>
      <w:tblPr/>
      <w:tcPr>
        <w:tcBorders>
          <w:top w:val="nil"/>
          <w:left w:val="nil"/>
          <w:bottom w:val="single" w:sz="18" w:space="0" w:color="FFFFFF"/>
          <w:right w:val="nil"/>
          <w:insideH w:val="nil"/>
          <w:insideV w:val="nil"/>
          <w:tl2br w:val="nil"/>
          <w:tr2bl w:val="nil"/>
        </w:tcBorders>
        <w:shd w:val="clear" w:color="auto" w:fill="000000"/>
      </w:tcPr>
    </w:tblStylePr>
    <w:tblStylePr w:type="lastRow">
      <w:tblPr/>
      <w:tcPr>
        <w:tcBorders>
          <w:top w:val="single" w:sz="18" w:space="0" w:color="FFFFFF"/>
          <w:left w:val="nil"/>
          <w:bottom w:val="nil"/>
          <w:right w:val="nil"/>
          <w:insideH w:val="nil"/>
          <w:insideV w:val="nil"/>
          <w:tl2br w:val="nil"/>
          <w:tr2bl w:val="nil"/>
        </w:tcBorders>
        <w:shd w:val="clear" w:color="auto" w:fill="243F60"/>
      </w:tcPr>
    </w:tblStylePr>
    <w:tblStylePr w:type="firstCol">
      <w:tblPr/>
      <w:tcPr>
        <w:tcBorders>
          <w:top w:val="nil"/>
          <w:left w:val="nil"/>
          <w:bottom w:val="nil"/>
          <w:right w:val="single" w:sz="18" w:space="0" w:color="FFFFFF"/>
          <w:insideH w:val="nil"/>
          <w:insideV w:val="nil"/>
          <w:tl2br w:val="nil"/>
          <w:tr2bl w:val="nil"/>
        </w:tcBorders>
        <w:shd w:val="clear" w:color="auto" w:fill="365F91"/>
      </w:tcPr>
    </w:tblStylePr>
    <w:tblStylePr w:type="lastCol">
      <w:tblPr/>
      <w:tcPr>
        <w:tcBorders>
          <w:top w:val="nil"/>
          <w:left w:val="single" w:sz="18" w:space="0" w:color="FFFFFF"/>
          <w:bottom w:val="nil"/>
          <w:right w:val="nil"/>
          <w:insideH w:val="nil"/>
          <w:insideV w:val="nil"/>
          <w:tl2br w:val="nil"/>
          <w:tr2bl w:val="nil"/>
        </w:tcBorders>
        <w:shd w:val="clear" w:color="auto" w:fill="365F91"/>
      </w:tcPr>
    </w:tblStylePr>
    <w:tblStylePr w:type="band1Vert">
      <w:tblPr/>
      <w:tcPr>
        <w:shd w:val="clear" w:color="auto" w:fill="365F91"/>
      </w:tcPr>
    </w:tblStylePr>
    <w:tblStylePr w:type="band1Horz">
      <w:tblPr/>
      <w:tcPr>
        <w:shd w:val="clear" w:color="auto" w:fill="365F91"/>
      </w:tcPr>
    </w:tblStylePr>
  </w:style>
  <w:style w:type="table" w:styleId="-22">
    <w:name w:val="Dark List Accent 2"/>
    <w:basedOn w:val="a2"/>
    <w:rPr>
      <w:color w:val="FFFFFF"/>
    </w:rPr>
    <w:tblPr>
      <w:tblStyleRowBandSize w:val="1"/>
      <w:tblStyleColBandSize w:val="1"/>
    </w:tblPr>
    <w:tcPr>
      <w:shd w:val="clear" w:color="auto" w:fill="C0504D"/>
    </w:tcPr>
    <w:tblStylePr w:type="firstRow">
      <w:rPr>
        <w:b/>
        <w:bCs/>
      </w:rPr>
      <w:tblPr/>
      <w:tcPr>
        <w:tcBorders>
          <w:top w:val="nil"/>
          <w:left w:val="nil"/>
          <w:bottom w:val="single" w:sz="18" w:space="0" w:color="FFFFFF"/>
          <w:right w:val="nil"/>
          <w:insideH w:val="nil"/>
          <w:insideV w:val="nil"/>
          <w:tl2br w:val="nil"/>
          <w:tr2bl w:val="nil"/>
        </w:tcBorders>
        <w:shd w:val="clear" w:color="auto" w:fill="000000"/>
      </w:tcPr>
    </w:tblStylePr>
    <w:tblStylePr w:type="lastRow">
      <w:tblPr/>
      <w:tcPr>
        <w:tcBorders>
          <w:top w:val="single" w:sz="18" w:space="0" w:color="FFFFFF"/>
          <w:left w:val="nil"/>
          <w:bottom w:val="nil"/>
          <w:right w:val="nil"/>
          <w:insideH w:val="nil"/>
          <w:insideV w:val="nil"/>
          <w:tl2br w:val="nil"/>
          <w:tr2bl w:val="nil"/>
        </w:tcBorders>
        <w:shd w:val="clear" w:color="auto" w:fill="622423"/>
      </w:tcPr>
    </w:tblStylePr>
    <w:tblStylePr w:type="firstCol">
      <w:tblPr/>
      <w:tcPr>
        <w:tcBorders>
          <w:top w:val="nil"/>
          <w:left w:val="nil"/>
          <w:bottom w:val="nil"/>
          <w:right w:val="single" w:sz="18" w:space="0" w:color="FFFFFF"/>
          <w:insideH w:val="nil"/>
          <w:insideV w:val="nil"/>
          <w:tl2br w:val="nil"/>
          <w:tr2bl w:val="nil"/>
        </w:tcBorders>
        <w:shd w:val="clear" w:color="auto" w:fill="943634"/>
      </w:tcPr>
    </w:tblStylePr>
    <w:tblStylePr w:type="lastCol">
      <w:tblPr/>
      <w:tcPr>
        <w:tcBorders>
          <w:top w:val="nil"/>
          <w:left w:val="single" w:sz="18" w:space="0" w:color="FFFFFF"/>
          <w:bottom w:val="nil"/>
          <w:right w:val="nil"/>
          <w:insideH w:val="nil"/>
          <w:insideV w:val="nil"/>
          <w:tl2br w:val="nil"/>
          <w:tr2bl w:val="nil"/>
        </w:tcBorders>
        <w:shd w:val="clear" w:color="auto" w:fill="943634"/>
      </w:tcPr>
    </w:tblStylePr>
    <w:tblStylePr w:type="band1Vert">
      <w:tblPr/>
      <w:tcPr>
        <w:shd w:val="clear" w:color="auto" w:fill="943634"/>
      </w:tcPr>
    </w:tblStylePr>
    <w:tblStylePr w:type="band1Horz">
      <w:tblPr/>
      <w:tcPr>
        <w:shd w:val="clear" w:color="auto" w:fill="943634"/>
      </w:tcPr>
    </w:tblStylePr>
  </w:style>
  <w:style w:type="table" w:styleId="-32">
    <w:name w:val="Dark List Accent 3"/>
    <w:basedOn w:val="a2"/>
    <w:rPr>
      <w:color w:val="FFFFFF"/>
    </w:rPr>
    <w:tblPr>
      <w:tblStyleRowBandSize w:val="1"/>
      <w:tblStyleColBandSize w:val="1"/>
    </w:tblPr>
    <w:tcPr>
      <w:shd w:val="clear" w:color="auto" w:fill="9BBB59"/>
    </w:tcPr>
    <w:tblStylePr w:type="firstRow">
      <w:rPr>
        <w:b/>
        <w:bCs/>
      </w:rPr>
      <w:tblPr/>
      <w:tcPr>
        <w:tcBorders>
          <w:top w:val="nil"/>
          <w:left w:val="nil"/>
          <w:bottom w:val="single" w:sz="18" w:space="0" w:color="FFFFFF"/>
          <w:right w:val="nil"/>
          <w:insideH w:val="nil"/>
          <w:insideV w:val="nil"/>
          <w:tl2br w:val="nil"/>
          <w:tr2bl w:val="nil"/>
        </w:tcBorders>
        <w:shd w:val="clear" w:color="auto" w:fill="000000"/>
      </w:tcPr>
    </w:tblStylePr>
    <w:tblStylePr w:type="lastRow">
      <w:tblPr/>
      <w:tcPr>
        <w:tcBorders>
          <w:top w:val="single" w:sz="18" w:space="0" w:color="FFFFFF"/>
          <w:left w:val="nil"/>
          <w:bottom w:val="nil"/>
          <w:right w:val="nil"/>
          <w:insideH w:val="nil"/>
          <w:insideV w:val="nil"/>
          <w:tl2br w:val="nil"/>
          <w:tr2bl w:val="nil"/>
        </w:tcBorders>
        <w:shd w:val="clear" w:color="auto" w:fill="4E6128"/>
      </w:tcPr>
    </w:tblStylePr>
    <w:tblStylePr w:type="firstCol">
      <w:tblPr/>
      <w:tcPr>
        <w:tcBorders>
          <w:top w:val="nil"/>
          <w:left w:val="nil"/>
          <w:bottom w:val="nil"/>
          <w:right w:val="single" w:sz="18" w:space="0" w:color="FFFFFF"/>
          <w:insideH w:val="nil"/>
          <w:insideV w:val="nil"/>
          <w:tl2br w:val="nil"/>
          <w:tr2bl w:val="nil"/>
        </w:tcBorders>
        <w:shd w:val="clear" w:color="auto" w:fill="76923C"/>
      </w:tcPr>
    </w:tblStylePr>
    <w:tblStylePr w:type="lastCol">
      <w:tblPr/>
      <w:tcPr>
        <w:tcBorders>
          <w:top w:val="nil"/>
          <w:left w:val="single" w:sz="18" w:space="0" w:color="FFFFFF"/>
          <w:bottom w:val="nil"/>
          <w:right w:val="nil"/>
          <w:insideH w:val="nil"/>
          <w:insideV w:val="nil"/>
          <w:tl2br w:val="nil"/>
          <w:tr2bl w:val="nil"/>
        </w:tcBorders>
        <w:shd w:val="clear" w:color="auto" w:fill="76923C"/>
      </w:tcPr>
    </w:tblStylePr>
    <w:tblStylePr w:type="band1Vert">
      <w:tblPr/>
      <w:tcPr>
        <w:shd w:val="clear" w:color="auto" w:fill="76923C"/>
      </w:tcPr>
    </w:tblStylePr>
    <w:tblStylePr w:type="band1Horz">
      <w:tblPr/>
      <w:tcPr>
        <w:shd w:val="clear" w:color="auto" w:fill="76923C"/>
      </w:tcPr>
    </w:tblStylePr>
  </w:style>
  <w:style w:type="table" w:styleId="-42">
    <w:name w:val="Dark List Accent 4"/>
    <w:basedOn w:val="a2"/>
    <w:rPr>
      <w:color w:val="FFFFFF"/>
    </w:rPr>
    <w:tblPr>
      <w:tblStyleRowBandSize w:val="1"/>
      <w:tblStyleColBandSize w:val="1"/>
    </w:tblPr>
    <w:tcPr>
      <w:shd w:val="clear" w:color="auto" w:fill="8064A2"/>
    </w:tcPr>
    <w:tblStylePr w:type="firstRow">
      <w:rPr>
        <w:b/>
        <w:bCs/>
      </w:rPr>
      <w:tblPr/>
      <w:tcPr>
        <w:tcBorders>
          <w:top w:val="nil"/>
          <w:left w:val="nil"/>
          <w:bottom w:val="single" w:sz="18" w:space="0" w:color="FFFFFF"/>
          <w:right w:val="nil"/>
          <w:insideH w:val="nil"/>
          <w:insideV w:val="nil"/>
          <w:tl2br w:val="nil"/>
          <w:tr2bl w:val="nil"/>
        </w:tcBorders>
        <w:shd w:val="clear" w:color="auto" w:fill="000000"/>
      </w:tcPr>
    </w:tblStylePr>
    <w:tblStylePr w:type="lastRow">
      <w:tblPr/>
      <w:tcPr>
        <w:tcBorders>
          <w:top w:val="single" w:sz="18" w:space="0" w:color="FFFFFF"/>
          <w:left w:val="nil"/>
          <w:bottom w:val="nil"/>
          <w:right w:val="nil"/>
          <w:insideH w:val="nil"/>
          <w:insideV w:val="nil"/>
          <w:tl2br w:val="nil"/>
          <w:tr2bl w:val="nil"/>
        </w:tcBorders>
        <w:shd w:val="clear" w:color="auto" w:fill="3F3151"/>
      </w:tcPr>
    </w:tblStylePr>
    <w:tblStylePr w:type="firstCol">
      <w:tblPr/>
      <w:tcPr>
        <w:tcBorders>
          <w:top w:val="nil"/>
          <w:left w:val="nil"/>
          <w:bottom w:val="nil"/>
          <w:right w:val="single" w:sz="18" w:space="0" w:color="FFFFFF"/>
          <w:insideH w:val="nil"/>
          <w:insideV w:val="nil"/>
          <w:tl2br w:val="nil"/>
          <w:tr2bl w:val="nil"/>
        </w:tcBorders>
        <w:shd w:val="clear" w:color="auto" w:fill="5F497A"/>
      </w:tcPr>
    </w:tblStylePr>
    <w:tblStylePr w:type="lastCol">
      <w:tblPr/>
      <w:tcPr>
        <w:tcBorders>
          <w:top w:val="nil"/>
          <w:left w:val="single" w:sz="18" w:space="0" w:color="FFFFFF"/>
          <w:bottom w:val="nil"/>
          <w:right w:val="nil"/>
          <w:insideH w:val="nil"/>
          <w:insideV w:val="nil"/>
          <w:tl2br w:val="nil"/>
          <w:tr2bl w:val="nil"/>
        </w:tcBorders>
        <w:shd w:val="clear" w:color="auto" w:fill="5F497A"/>
      </w:tcPr>
    </w:tblStylePr>
    <w:tblStylePr w:type="band1Vert">
      <w:tblPr/>
      <w:tcPr>
        <w:shd w:val="clear" w:color="auto" w:fill="5F497A"/>
      </w:tcPr>
    </w:tblStylePr>
    <w:tblStylePr w:type="band1Horz">
      <w:tblPr/>
      <w:tcPr>
        <w:shd w:val="clear" w:color="auto" w:fill="5F497A"/>
      </w:tcPr>
    </w:tblStylePr>
  </w:style>
  <w:style w:type="table" w:styleId="-52">
    <w:name w:val="Dark List Accent 5"/>
    <w:basedOn w:val="a2"/>
    <w:rPr>
      <w:color w:val="FFFFFF"/>
    </w:rPr>
    <w:tblPr>
      <w:tblStyleRowBandSize w:val="1"/>
      <w:tblStyleColBandSize w:val="1"/>
    </w:tblPr>
    <w:tcPr>
      <w:shd w:val="clear" w:color="auto" w:fill="4BACC6"/>
    </w:tcPr>
    <w:tblStylePr w:type="firstRow">
      <w:rPr>
        <w:b/>
        <w:bCs/>
      </w:rPr>
      <w:tblPr/>
      <w:tcPr>
        <w:tcBorders>
          <w:top w:val="nil"/>
          <w:left w:val="nil"/>
          <w:bottom w:val="single" w:sz="18" w:space="0" w:color="FFFFFF"/>
          <w:right w:val="nil"/>
          <w:insideH w:val="nil"/>
          <w:insideV w:val="nil"/>
          <w:tl2br w:val="nil"/>
          <w:tr2bl w:val="nil"/>
        </w:tcBorders>
        <w:shd w:val="clear" w:color="auto" w:fill="000000"/>
      </w:tcPr>
    </w:tblStylePr>
    <w:tblStylePr w:type="lastRow">
      <w:tblPr/>
      <w:tcPr>
        <w:tcBorders>
          <w:top w:val="single" w:sz="18" w:space="0" w:color="FFFFFF"/>
          <w:left w:val="nil"/>
          <w:bottom w:val="nil"/>
          <w:right w:val="nil"/>
          <w:insideH w:val="nil"/>
          <w:insideV w:val="nil"/>
          <w:tl2br w:val="nil"/>
          <w:tr2bl w:val="nil"/>
        </w:tcBorders>
        <w:shd w:val="clear" w:color="auto" w:fill="205867"/>
      </w:tcPr>
    </w:tblStylePr>
    <w:tblStylePr w:type="firstCol">
      <w:tblPr/>
      <w:tcPr>
        <w:tcBorders>
          <w:top w:val="nil"/>
          <w:left w:val="nil"/>
          <w:bottom w:val="nil"/>
          <w:right w:val="single" w:sz="18" w:space="0" w:color="FFFFFF"/>
          <w:insideH w:val="nil"/>
          <w:insideV w:val="nil"/>
          <w:tl2br w:val="nil"/>
          <w:tr2bl w:val="nil"/>
        </w:tcBorders>
        <w:shd w:val="clear" w:color="auto" w:fill="31849B"/>
      </w:tcPr>
    </w:tblStylePr>
    <w:tblStylePr w:type="lastCol">
      <w:tblPr/>
      <w:tcPr>
        <w:tcBorders>
          <w:top w:val="nil"/>
          <w:left w:val="single" w:sz="18" w:space="0" w:color="FFFFFF"/>
          <w:bottom w:val="nil"/>
          <w:right w:val="nil"/>
          <w:insideH w:val="nil"/>
          <w:insideV w:val="nil"/>
          <w:tl2br w:val="nil"/>
          <w:tr2bl w:val="nil"/>
        </w:tcBorders>
        <w:shd w:val="clear" w:color="auto" w:fill="31849B"/>
      </w:tcPr>
    </w:tblStylePr>
    <w:tblStylePr w:type="band1Vert">
      <w:tblPr/>
      <w:tcPr>
        <w:shd w:val="clear" w:color="auto" w:fill="31849B"/>
      </w:tcPr>
    </w:tblStylePr>
    <w:tblStylePr w:type="band1Horz">
      <w:tblPr/>
      <w:tcPr>
        <w:shd w:val="clear" w:color="auto" w:fill="31849B"/>
      </w:tcPr>
    </w:tblStylePr>
  </w:style>
  <w:style w:type="table" w:styleId="-62">
    <w:name w:val="Dark List Accent 6"/>
    <w:basedOn w:val="a2"/>
    <w:rPr>
      <w:color w:val="FFFFFF"/>
    </w:rPr>
    <w:tblPr>
      <w:tblStyleRowBandSize w:val="1"/>
      <w:tblStyleColBandSize w:val="1"/>
    </w:tblPr>
    <w:tcPr>
      <w:shd w:val="clear" w:color="auto" w:fill="F79646"/>
    </w:tcPr>
    <w:tblStylePr w:type="firstRow">
      <w:rPr>
        <w:b/>
        <w:bCs/>
      </w:rPr>
      <w:tblPr/>
      <w:tcPr>
        <w:tcBorders>
          <w:top w:val="nil"/>
          <w:left w:val="nil"/>
          <w:bottom w:val="single" w:sz="18" w:space="0" w:color="FFFFFF"/>
          <w:right w:val="nil"/>
          <w:insideH w:val="nil"/>
          <w:insideV w:val="nil"/>
          <w:tl2br w:val="nil"/>
          <w:tr2bl w:val="nil"/>
        </w:tcBorders>
        <w:shd w:val="clear" w:color="auto" w:fill="000000"/>
      </w:tcPr>
    </w:tblStylePr>
    <w:tblStylePr w:type="lastRow">
      <w:tblPr/>
      <w:tcPr>
        <w:tcBorders>
          <w:top w:val="single" w:sz="18" w:space="0" w:color="FFFFFF"/>
          <w:left w:val="nil"/>
          <w:bottom w:val="nil"/>
          <w:right w:val="nil"/>
          <w:insideH w:val="nil"/>
          <w:insideV w:val="nil"/>
          <w:tl2br w:val="nil"/>
          <w:tr2bl w:val="nil"/>
        </w:tcBorders>
        <w:shd w:val="clear" w:color="auto" w:fill="974706"/>
      </w:tcPr>
    </w:tblStylePr>
    <w:tblStylePr w:type="firstCol">
      <w:tblPr/>
      <w:tcPr>
        <w:tcBorders>
          <w:top w:val="nil"/>
          <w:left w:val="nil"/>
          <w:bottom w:val="nil"/>
          <w:right w:val="single" w:sz="18" w:space="0" w:color="FFFFFF"/>
          <w:insideH w:val="nil"/>
          <w:insideV w:val="nil"/>
          <w:tl2br w:val="nil"/>
          <w:tr2bl w:val="nil"/>
        </w:tcBorders>
        <w:shd w:val="clear" w:color="auto" w:fill="E36C0A"/>
      </w:tcPr>
    </w:tblStylePr>
    <w:tblStylePr w:type="lastCol">
      <w:tblPr/>
      <w:tcPr>
        <w:tcBorders>
          <w:top w:val="nil"/>
          <w:left w:val="single" w:sz="18" w:space="0" w:color="FFFFFF"/>
          <w:bottom w:val="nil"/>
          <w:right w:val="nil"/>
          <w:insideH w:val="nil"/>
          <w:insideV w:val="nil"/>
          <w:tl2br w:val="nil"/>
          <w:tr2bl w:val="nil"/>
        </w:tcBorders>
        <w:shd w:val="clear" w:color="auto" w:fill="E36C0A"/>
      </w:tcPr>
    </w:tblStylePr>
    <w:tblStylePr w:type="band1Vert">
      <w:tblPr/>
      <w:tcPr>
        <w:shd w:val="clear" w:color="auto" w:fill="E36C0A"/>
      </w:tcPr>
    </w:tblStylePr>
    <w:tblStylePr w:type="band1Horz">
      <w:tblPr/>
      <w:tcPr>
        <w:shd w:val="clear" w:color="auto" w:fill="E36C0A"/>
      </w:tcPr>
    </w:tblStylePr>
  </w:style>
  <w:style w:type="table" w:styleId="-10">
    <w:name w:val="Colorful Shading Accent 1"/>
    <w:basedOn w:val="a2"/>
    <w:rPr>
      <w:color w:val="000000"/>
    </w:rPr>
    <w:tblPr>
      <w:tblStyleRowBandSize w:val="1"/>
      <w:tblStyleColBandSize w:val="1"/>
      <w:tblBorders>
        <w:top w:val="single" w:sz="24" w:space="0" w:color="C0504D"/>
        <w:left w:val="single" w:sz="4" w:space="0" w:color="4F81BD"/>
        <w:bottom w:val="single" w:sz="4" w:space="0" w:color="4F81BD"/>
        <w:right w:val="single" w:sz="4" w:space="0" w:color="4F81BD"/>
        <w:insideH w:val="single" w:sz="4" w:space="0" w:color="FFFFFF"/>
        <w:insideV w:val="single" w:sz="4" w:space="0" w:color="FFFFFF"/>
      </w:tblBorders>
    </w:tblPr>
    <w:tcPr>
      <w:shd w:val="clear" w:color="auto" w:fill="EDF2F8"/>
    </w:tcPr>
    <w:tblStylePr w:type="firstRow">
      <w:rPr>
        <w:b/>
        <w:bCs/>
      </w:rPr>
      <w:tblPr/>
      <w:tcPr>
        <w:tcBorders>
          <w:top w:val="nil"/>
          <w:left w:val="nil"/>
          <w:bottom w:val="single" w:sz="24" w:space="0" w:color="C0504D"/>
          <w:right w:val="nil"/>
          <w:insideH w:val="nil"/>
          <w:insideV w:val="nil"/>
          <w:tl2br w:val="nil"/>
          <w:tr2bl w:val="nil"/>
        </w:tcBorders>
        <w:shd w:val="clear" w:color="auto" w:fill="FFFFFF"/>
      </w:tcPr>
    </w:tblStylePr>
    <w:tblStylePr w:type="lastRow">
      <w:rPr>
        <w:b/>
        <w:bCs/>
        <w:color w:val="FFFFFF"/>
      </w:rPr>
      <w:tblPr/>
      <w:tcPr>
        <w:tcBorders>
          <w:top w:val="single" w:sz="6" w:space="0" w:color="FFFFFF"/>
          <w:left w:val="nil"/>
          <w:bottom w:val="nil"/>
          <w:right w:val="nil"/>
          <w:insideH w:val="nil"/>
          <w:insideV w:val="nil"/>
          <w:tl2br w:val="nil"/>
          <w:tr2bl w:val="nil"/>
        </w:tcBorders>
        <w:shd w:val="clear" w:color="auto" w:fill="2C4C74"/>
      </w:tcPr>
    </w:tblStylePr>
    <w:tblStylePr w:type="firstCol">
      <w:rPr>
        <w:color w:val="FFFFFF"/>
      </w:rPr>
      <w:tblPr/>
      <w:tcPr>
        <w:tcBorders>
          <w:top w:val="nil"/>
          <w:left w:val="nil"/>
          <w:bottom w:val="nil"/>
          <w:right w:val="nil"/>
          <w:insideH w:val="single" w:sz="4" w:space="0" w:color="2C4C74"/>
          <w:insideV w:val="nil"/>
          <w:tl2br w:val="nil"/>
          <w:tr2bl w:val="nil"/>
        </w:tcBorders>
        <w:shd w:val="clear" w:color="auto" w:fill="2C4C74"/>
      </w:tcPr>
    </w:tblStylePr>
    <w:tblStylePr w:type="lastCol">
      <w:rPr>
        <w:color w:val="FFFFFF"/>
      </w:rPr>
      <w:tblPr/>
      <w:tcPr>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table" w:styleId="-23">
    <w:name w:val="Colorful Shading Accent 2"/>
    <w:basedOn w:val="a2"/>
    <w:rPr>
      <w:color w:val="000000"/>
    </w:rPr>
    <w:tblPr>
      <w:tblStyleRowBandSize w:val="1"/>
      <w:tblStyleColBandSize w:val="1"/>
      <w:tblBorders>
        <w:top w:val="single" w:sz="24" w:space="0" w:color="C0504D"/>
        <w:left w:val="single" w:sz="4" w:space="0" w:color="C0504D"/>
        <w:bottom w:val="single" w:sz="4" w:space="0" w:color="C0504D"/>
        <w:right w:val="single" w:sz="4" w:space="0" w:color="C0504D"/>
        <w:insideH w:val="single" w:sz="4" w:space="0" w:color="FFFFFF"/>
        <w:insideV w:val="single" w:sz="4" w:space="0" w:color="FFFFFF"/>
      </w:tblBorders>
    </w:tblPr>
    <w:tcPr>
      <w:shd w:val="clear" w:color="auto" w:fill="F8EDED"/>
    </w:tcPr>
    <w:tblStylePr w:type="firstRow">
      <w:rPr>
        <w:b/>
        <w:bCs/>
      </w:rPr>
      <w:tblPr/>
      <w:tcPr>
        <w:tcBorders>
          <w:top w:val="nil"/>
          <w:left w:val="nil"/>
          <w:bottom w:val="single" w:sz="24" w:space="0" w:color="C0504D"/>
          <w:right w:val="nil"/>
          <w:insideH w:val="nil"/>
          <w:insideV w:val="nil"/>
          <w:tl2br w:val="nil"/>
          <w:tr2bl w:val="nil"/>
        </w:tcBorders>
        <w:shd w:val="clear" w:color="auto" w:fill="FFFFFF"/>
      </w:tcPr>
    </w:tblStylePr>
    <w:tblStylePr w:type="lastRow">
      <w:rPr>
        <w:b/>
        <w:bCs/>
        <w:color w:val="FFFFFF"/>
      </w:rPr>
      <w:tblPr/>
      <w:tcPr>
        <w:tcBorders>
          <w:top w:val="single" w:sz="6" w:space="0" w:color="FFFFFF"/>
          <w:left w:val="nil"/>
          <w:bottom w:val="nil"/>
          <w:right w:val="nil"/>
          <w:insideH w:val="nil"/>
          <w:insideV w:val="nil"/>
          <w:tl2br w:val="nil"/>
          <w:tr2bl w:val="nil"/>
        </w:tcBorders>
        <w:shd w:val="clear" w:color="auto" w:fill="772C2A"/>
      </w:tcPr>
    </w:tblStylePr>
    <w:tblStylePr w:type="firstCol">
      <w:rPr>
        <w:color w:val="FFFFFF"/>
      </w:rPr>
      <w:tblPr/>
      <w:tcPr>
        <w:tcBorders>
          <w:top w:val="nil"/>
          <w:left w:val="nil"/>
          <w:bottom w:val="nil"/>
          <w:right w:val="nil"/>
          <w:insideH w:val="single" w:sz="4" w:space="0" w:color="772C2A"/>
          <w:insideV w:val="nil"/>
          <w:tl2br w:val="nil"/>
          <w:tr2bl w:val="nil"/>
        </w:tcBorders>
        <w:shd w:val="clear" w:color="auto" w:fill="772C2A"/>
      </w:tcPr>
    </w:tblStylePr>
    <w:tblStylePr w:type="lastCol">
      <w:rPr>
        <w:color w:val="FFFFFF"/>
      </w:rPr>
      <w:tblPr/>
      <w:tcPr>
        <w:shd w:val="clear" w:color="auto" w:fill="772C2A"/>
      </w:tcPr>
    </w:tblStylePr>
    <w:tblStylePr w:type="band1Vert">
      <w:tblPr/>
      <w:tcPr>
        <w:shd w:val="clear" w:color="auto" w:fill="E5B8B7"/>
      </w:tcPr>
    </w:tblStylePr>
    <w:tblStylePr w:type="band1Horz">
      <w:tblPr/>
      <w:tcPr>
        <w:shd w:val="clear" w:color="auto" w:fill="DFA7A6"/>
      </w:tcPr>
    </w:tblStylePr>
    <w:tblStylePr w:type="neCell">
      <w:rPr>
        <w:color w:val="000000"/>
      </w:rPr>
    </w:tblStylePr>
    <w:tblStylePr w:type="nwCell">
      <w:rPr>
        <w:color w:val="000000"/>
      </w:rPr>
    </w:tblStylePr>
  </w:style>
  <w:style w:type="table" w:styleId="-33">
    <w:name w:val="Colorful Shading Accent 3"/>
    <w:basedOn w:val="a2"/>
    <w:rPr>
      <w:color w:val="000000"/>
    </w:rPr>
    <w:tblPr>
      <w:tblStyleRowBandSize w:val="1"/>
      <w:tblStyleColBandSize w:val="1"/>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Pr>
    <w:tcPr>
      <w:shd w:val="clear" w:color="auto" w:fill="F5F8EE"/>
    </w:tcPr>
    <w:tblStylePr w:type="firstRow">
      <w:rPr>
        <w:b/>
        <w:bCs/>
      </w:rPr>
      <w:tblPr/>
      <w:tcPr>
        <w:tcBorders>
          <w:top w:val="nil"/>
          <w:left w:val="nil"/>
          <w:bottom w:val="single" w:sz="24" w:space="0" w:color="8064A2"/>
          <w:right w:val="nil"/>
          <w:insideH w:val="nil"/>
          <w:insideV w:val="nil"/>
          <w:tl2br w:val="nil"/>
          <w:tr2bl w:val="nil"/>
        </w:tcBorders>
        <w:shd w:val="clear" w:color="auto" w:fill="FFFFFF"/>
      </w:tcPr>
    </w:tblStylePr>
    <w:tblStylePr w:type="lastRow">
      <w:rPr>
        <w:b/>
        <w:bCs/>
        <w:color w:val="FFFFFF"/>
      </w:rPr>
      <w:tblPr/>
      <w:tcPr>
        <w:tcBorders>
          <w:top w:val="single" w:sz="6" w:space="0" w:color="FFFFFF"/>
          <w:left w:val="nil"/>
          <w:bottom w:val="nil"/>
          <w:right w:val="nil"/>
          <w:insideH w:val="nil"/>
          <w:insideV w:val="nil"/>
          <w:tl2br w:val="nil"/>
          <w:tr2bl w:val="nil"/>
        </w:tcBorders>
        <w:shd w:val="clear" w:color="auto" w:fill="5E7530"/>
      </w:tcPr>
    </w:tblStylePr>
    <w:tblStylePr w:type="firstCol">
      <w:rPr>
        <w:color w:val="FFFFFF"/>
      </w:rPr>
      <w:tblPr/>
      <w:tcPr>
        <w:tcBorders>
          <w:top w:val="nil"/>
          <w:left w:val="nil"/>
          <w:bottom w:val="nil"/>
          <w:right w:val="nil"/>
          <w:insideH w:val="single" w:sz="4" w:space="0" w:color="5E7530"/>
          <w:insideV w:val="nil"/>
          <w:tl2br w:val="nil"/>
          <w:tr2bl w:val="nil"/>
        </w:tcBorders>
        <w:shd w:val="clear" w:color="auto" w:fill="5E7530"/>
      </w:tcPr>
    </w:tblStylePr>
    <w:tblStylePr w:type="lastCol">
      <w:rPr>
        <w:color w:val="FFFFFF"/>
      </w:rPr>
      <w:tblPr/>
      <w:tcPr>
        <w:shd w:val="clear" w:color="auto" w:fill="5E7530"/>
      </w:tcPr>
    </w:tblStylePr>
    <w:tblStylePr w:type="band1Vert">
      <w:tblPr/>
      <w:tcPr>
        <w:shd w:val="clear" w:color="auto" w:fill="D6E3BC"/>
      </w:tcPr>
    </w:tblStylePr>
    <w:tblStylePr w:type="band1Horz">
      <w:tblPr/>
      <w:tcPr>
        <w:shd w:val="clear" w:color="auto" w:fill="CDDDAC"/>
      </w:tcPr>
    </w:tblStylePr>
  </w:style>
  <w:style w:type="table" w:styleId="-43">
    <w:name w:val="Colorful Shading Accent 4"/>
    <w:basedOn w:val="a2"/>
    <w:rPr>
      <w:color w:val="000000"/>
    </w:rPr>
    <w:tblPr>
      <w:tblStyleRowBandSize w:val="1"/>
      <w:tblStyleColBandSize w:val="1"/>
      <w:tblBorders>
        <w:top w:val="single" w:sz="24" w:space="0" w:color="9BBB59"/>
        <w:left w:val="single" w:sz="4" w:space="0" w:color="8064A2"/>
        <w:bottom w:val="single" w:sz="4" w:space="0" w:color="8064A2"/>
        <w:right w:val="single" w:sz="4" w:space="0" w:color="8064A2"/>
        <w:insideH w:val="single" w:sz="4" w:space="0" w:color="FFFFFF"/>
        <w:insideV w:val="single" w:sz="4" w:space="0" w:color="FFFFFF"/>
      </w:tblBorders>
    </w:tblPr>
    <w:tcPr>
      <w:shd w:val="clear" w:color="auto" w:fill="F2EFF6"/>
    </w:tcPr>
    <w:tblStylePr w:type="firstRow">
      <w:rPr>
        <w:b/>
        <w:bCs/>
      </w:rPr>
      <w:tblPr/>
      <w:tcPr>
        <w:tcBorders>
          <w:top w:val="nil"/>
          <w:left w:val="nil"/>
          <w:bottom w:val="single" w:sz="24" w:space="0" w:color="9BBB59"/>
          <w:right w:val="nil"/>
          <w:insideH w:val="nil"/>
          <w:insideV w:val="nil"/>
          <w:tl2br w:val="nil"/>
          <w:tr2bl w:val="nil"/>
        </w:tcBorders>
        <w:shd w:val="clear" w:color="auto" w:fill="FFFFFF"/>
      </w:tcPr>
    </w:tblStylePr>
    <w:tblStylePr w:type="lastRow">
      <w:rPr>
        <w:b/>
        <w:bCs/>
        <w:color w:val="FFFFFF"/>
      </w:rPr>
      <w:tblPr/>
      <w:tcPr>
        <w:tcBorders>
          <w:top w:val="single" w:sz="6" w:space="0" w:color="FFFFFF"/>
          <w:left w:val="nil"/>
          <w:bottom w:val="nil"/>
          <w:right w:val="nil"/>
          <w:insideH w:val="nil"/>
          <w:insideV w:val="nil"/>
          <w:tl2br w:val="nil"/>
          <w:tr2bl w:val="nil"/>
        </w:tcBorders>
        <w:shd w:val="clear" w:color="auto" w:fill="4C3B62"/>
      </w:tcPr>
    </w:tblStylePr>
    <w:tblStylePr w:type="firstCol">
      <w:rPr>
        <w:color w:val="FFFFFF"/>
      </w:rPr>
      <w:tblPr/>
      <w:tcPr>
        <w:tcBorders>
          <w:top w:val="nil"/>
          <w:left w:val="nil"/>
          <w:bottom w:val="nil"/>
          <w:right w:val="nil"/>
          <w:insideH w:val="single" w:sz="4" w:space="0" w:color="4C3B62"/>
          <w:insideV w:val="nil"/>
          <w:tl2br w:val="nil"/>
          <w:tr2bl w:val="nil"/>
        </w:tcBorders>
        <w:shd w:val="clear" w:color="auto" w:fill="4C3B62"/>
      </w:tcPr>
    </w:tblStylePr>
    <w:tblStylePr w:type="lastCol">
      <w:rPr>
        <w:color w:val="FFFFFF"/>
      </w:rPr>
      <w:tblPr/>
      <w:tcPr>
        <w:shd w:val="clear" w:color="auto" w:fill="4C3B62"/>
      </w:tcPr>
    </w:tblStylePr>
    <w:tblStylePr w:type="band1Vert">
      <w:tblPr/>
      <w:tcPr>
        <w:shd w:val="clear" w:color="auto" w:fill="CCC0D9"/>
      </w:tcPr>
    </w:tblStylePr>
    <w:tblStylePr w:type="band1Horz">
      <w:tblPr/>
      <w:tcPr>
        <w:shd w:val="clear" w:color="auto" w:fill="BFB1D0"/>
      </w:tcPr>
    </w:tblStylePr>
    <w:tblStylePr w:type="neCell">
      <w:rPr>
        <w:color w:val="000000"/>
      </w:rPr>
    </w:tblStylePr>
    <w:tblStylePr w:type="nwCell">
      <w:rPr>
        <w:color w:val="000000"/>
      </w:rPr>
    </w:tblStylePr>
  </w:style>
  <w:style w:type="table" w:styleId="-53">
    <w:name w:val="Colorful Shading Accent 5"/>
    <w:basedOn w:val="a2"/>
    <w:rPr>
      <w:color w:val="000000"/>
    </w:rPr>
    <w:tblPr>
      <w:tblStyleRowBandSize w:val="1"/>
      <w:tblStyleColBandSize w:val="1"/>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l2br w:val="nil"/>
          <w:tr2bl w:val="nil"/>
        </w:tcBorders>
        <w:shd w:val="clear" w:color="auto" w:fill="FFFFFF"/>
      </w:tcPr>
    </w:tblStylePr>
    <w:tblStylePr w:type="lastRow">
      <w:rPr>
        <w:b/>
        <w:bCs/>
        <w:color w:val="FFFFFF"/>
      </w:rPr>
      <w:tblPr/>
      <w:tcPr>
        <w:tcBorders>
          <w:top w:val="single" w:sz="6" w:space="0" w:color="FFFFFF"/>
          <w:left w:val="nil"/>
          <w:bottom w:val="nil"/>
          <w:right w:val="nil"/>
          <w:insideH w:val="nil"/>
          <w:insideV w:val="nil"/>
          <w:tl2br w:val="nil"/>
          <w:tr2bl w:val="nil"/>
        </w:tcBorders>
        <w:shd w:val="clear" w:color="auto" w:fill="276A7C"/>
      </w:tcPr>
    </w:tblStylePr>
    <w:tblStylePr w:type="firstCol">
      <w:rPr>
        <w:color w:val="FFFFFF"/>
      </w:rPr>
      <w:tblPr/>
      <w:tcPr>
        <w:tcBorders>
          <w:top w:val="nil"/>
          <w:left w:val="nil"/>
          <w:bottom w:val="nil"/>
          <w:right w:val="nil"/>
          <w:insideH w:val="single" w:sz="4" w:space="0" w:color="276A7C"/>
          <w:insideV w:val="nil"/>
          <w:tl2br w:val="nil"/>
          <w:tr2bl w:val="nil"/>
        </w:tcBorders>
        <w:shd w:val="clear" w:color="auto" w:fill="276A7C"/>
      </w:tcPr>
    </w:tblStylePr>
    <w:tblStylePr w:type="lastCol">
      <w:rPr>
        <w:color w:val="FFFFFF"/>
      </w:rPr>
      <w:tblPr/>
      <w:tcPr>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styleId="-63">
    <w:name w:val="Colorful Shading Accent 6"/>
    <w:basedOn w:val="a2"/>
    <w:rPr>
      <w:color w:val="000000"/>
    </w:rPr>
    <w:tblPr>
      <w:tblStyleRowBandSize w:val="1"/>
      <w:tblStyleColBandSize w:val="1"/>
      <w:tblBorders>
        <w:top w:val="single" w:sz="24" w:space="0" w:color="4BACC6"/>
        <w:left w:val="single" w:sz="4" w:space="0" w:color="F79646"/>
        <w:bottom w:val="single" w:sz="4" w:space="0" w:color="F79646"/>
        <w:right w:val="single" w:sz="4" w:space="0" w:color="F79646"/>
        <w:insideH w:val="single" w:sz="4" w:space="0" w:color="FFFFFF"/>
        <w:insideV w:val="single" w:sz="4" w:space="0" w:color="FFFFFF"/>
      </w:tblBorders>
    </w:tblPr>
    <w:tcPr>
      <w:shd w:val="clear" w:color="auto" w:fill="FEF4EC"/>
    </w:tcPr>
    <w:tblStylePr w:type="firstRow">
      <w:rPr>
        <w:b/>
        <w:bCs/>
      </w:rPr>
      <w:tblPr/>
      <w:tcPr>
        <w:tcBorders>
          <w:top w:val="nil"/>
          <w:left w:val="nil"/>
          <w:bottom w:val="single" w:sz="24" w:space="0" w:color="4BACC6"/>
          <w:right w:val="nil"/>
          <w:insideH w:val="nil"/>
          <w:insideV w:val="nil"/>
          <w:tl2br w:val="nil"/>
          <w:tr2bl w:val="nil"/>
        </w:tcBorders>
        <w:shd w:val="clear" w:color="auto" w:fill="FFFFFF"/>
      </w:tcPr>
    </w:tblStylePr>
    <w:tblStylePr w:type="lastRow">
      <w:rPr>
        <w:b/>
        <w:bCs/>
        <w:color w:val="FFFFFF"/>
      </w:rPr>
      <w:tblPr/>
      <w:tcPr>
        <w:tcBorders>
          <w:top w:val="single" w:sz="6" w:space="0" w:color="FFFFFF"/>
          <w:left w:val="nil"/>
          <w:bottom w:val="nil"/>
          <w:right w:val="nil"/>
          <w:insideH w:val="nil"/>
          <w:insideV w:val="nil"/>
          <w:tl2br w:val="nil"/>
          <w:tr2bl w:val="nil"/>
        </w:tcBorders>
        <w:shd w:val="clear" w:color="auto" w:fill="B65608"/>
      </w:tcPr>
    </w:tblStylePr>
    <w:tblStylePr w:type="firstCol">
      <w:rPr>
        <w:color w:val="FFFFFF"/>
      </w:rPr>
      <w:tblPr/>
      <w:tcPr>
        <w:tcBorders>
          <w:top w:val="nil"/>
          <w:left w:val="nil"/>
          <w:bottom w:val="nil"/>
          <w:right w:val="nil"/>
          <w:insideH w:val="single" w:sz="4" w:space="0" w:color="B65608"/>
          <w:insideV w:val="nil"/>
          <w:tl2br w:val="nil"/>
          <w:tr2bl w:val="nil"/>
        </w:tcBorders>
        <w:shd w:val="clear" w:color="auto" w:fill="B65608"/>
      </w:tcPr>
    </w:tblStylePr>
    <w:tblStylePr w:type="lastCol">
      <w:rPr>
        <w:color w:val="FFFFFF"/>
      </w:rPr>
      <w:tblPr/>
      <w:tcPr>
        <w:shd w:val="clear" w:color="auto" w:fill="B65608"/>
      </w:tcPr>
    </w:tblStylePr>
    <w:tblStylePr w:type="band1Vert">
      <w:tblPr/>
      <w:tcPr>
        <w:shd w:val="clear" w:color="auto" w:fill="FBD4B4"/>
      </w:tcPr>
    </w:tblStylePr>
    <w:tblStylePr w:type="band1Horz">
      <w:tblPr/>
      <w:tcPr>
        <w:shd w:val="clear" w:color="auto" w:fill="FBCAA2"/>
      </w:tcPr>
    </w:tblStylePr>
    <w:tblStylePr w:type="neCell">
      <w:rPr>
        <w:color w:val="000000"/>
      </w:rPr>
    </w:tblStylePr>
    <w:tblStylePr w:type="nwCell">
      <w:rPr>
        <w:color w:val="000000"/>
      </w:rPr>
    </w:tblStylePr>
  </w:style>
  <w:style w:type="table" w:styleId="-11">
    <w:name w:val="Colorful List Accent 1"/>
    <w:basedOn w:val="a2"/>
    <w:rPr>
      <w:color w:val="000000"/>
    </w:rPr>
    <w:tblPr>
      <w:tblStyleRowBandSize w:val="1"/>
      <w:tblStyleColBandSize w:val="1"/>
    </w:tblPr>
    <w:tcPr>
      <w:shd w:val="clear" w:color="auto" w:fill="EDF2F8"/>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shd w:val="clear" w:color="auto" w:fill="D3DFEE"/>
      </w:tcPr>
    </w:tblStylePr>
    <w:tblStylePr w:type="band1Horz">
      <w:tblPr/>
      <w:tcPr>
        <w:shd w:val="clear" w:color="auto" w:fill="DBE5F1"/>
      </w:tcPr>
    </w:tblStylePr>
  </w:style>
  <w:style w:type="table" w:styleId="-24">
    <w:name w:val="Colorful List Accent 2"/>
    <w:basedOn w:val="a2"/>
    <w:rPr>
      <w:color w:val="000000"/>
    </w:rPr>
    <w:tblPr>
      <w:tblStyleRowBandSize w:val="1"/>
      <w:tblStyleColBandSize w:val="1"/>
    </w:tblPr>
    <w:tcPr>
      <w:shd w:val="clear" w:color="auto" w:fill="F8EDED"/>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shd w:val="clear" w:color="auto" w:fill="EFD3D2"/>
      </w:tcPr>
    </w:tblStylePr>
    <w:tblStylePr w:type="band1Horz">
      <w:tblPr/>
      <w:tcPr>
        <w:shd w:val="clear" w:color="auto" w:fill="F2DBDB"/>
      </w:tcPr>
    </w:tblStylePr>
  </w:style>
  <w:style w:type="table" w:styleId="-34">
    <w:name w:val="Colorful List Accent 3"/>
    <w:basedOn w:val="a2"/>
    <w:rPr>
      <w:color w:val="000000"/>
    </w:rPr>
    <w:tblPr>
      <w:tblStyleRowBandSize w:val="1"/>
      <w:tblStyleColBandSize w:val="1"/>
    </w:tblPr>
    <w:tcPr>
      <w:shd w:val="clear" w:color="auto" w:fill="F5F8EE"/>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664E82"/>
      </w:tcPr>
    </w:tblStylePr>
    <w:tblStylePr w:type="lastRow">
      <w:rPr>
        <w:b/>
        <w:bCs/>
        <w:color w:val="664E8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shd w:val="clear" w:color="auto" w:fill="E6EED5"/>
      </w:tcPr>
    </w:tblStylePr>
    <w:tblStylePr w:type="band1Horz">
      <w:tblPr/>
      <w:tcPr>
        <w:shd w:val="clear" w:color="auto" w:fill="EAF1DD"/>
      </w:tcPr>
    </w:tblStylePr>
  </w:style>
  <w:style w:type="table" w:styleId="-44">
    <w:name w:val="Colorful List Accent 4"/>
    <w:basedOn w:val="a2"/>
    <w:rPr>
      <w:color w:val="000000"/>
    </w:rPr>
    <w:tblPr>
      <w:tblStyleRowBandSize w:val="1"/>
      <w:tblStyleColBandSize w:val="1"/>
    </w:tblPr>
    <w:tcPr>
      <w:shd w:val="clear" w:color="auto" w:fill="F2EFF6"/>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7E9C40"/>
      </w:tcPr>
    </w:tblStylePr>
    <w:tblStylePr w:type="lastRow">
      <w:rPr>
        <w:b/>
        <w:bCs/>
        <w:color w:val="7E9C4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shd w:val="clear" w:color="auto" w:fill="DFD8E8"/>
      </w:tcPr>
    </w:tblStylePr>
    <w:tblStylePr w:type="band1Horz">
      <w:tblPr/>
      <w:tcPr>
        <w:shd w:val="clear" w:color="auto" w:fill="E5DFEC"/>
      </w:tcPr>
    </w:tblStylePr>
  </w:style>
  <w:style w:type="table" w:styleId="-54">
    <w:name w:val="Colorful List Accent 5"/>
    <w:basedOn w:val="a2"/>
    <w:rPr>
      <w:color w:val="000000"/>
    </w:rPr>
    <w:tblPr>
      <w:tblStyleRowBandSize w:val="1"/>
      <w:tblStyleColBandSize w:val="1"/>
    </w:tblPr>
    <w:tcPr>
      <w:shd w:val="clear" w:color="auto" w:fill="EDF6F9"/>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F2730A"/>
      </w:tcPr>
    </w:tblStylePr>
    <w:tblStylePr w:type="lastRow">
      <w:rPr>
        <w:b/>
        <w:bCs/>
        <w:color w:val="F2730A"/>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shd w:val="clear" w:color="auto" w:fill="D2EAF1"/>
      </w:tcPr>
    </w:tblStylePr>
    <w:tblStylePr w:type="band1Horz">
      <w:tblPr/>
      <w:tcPr>
        <w:shd w:val="clear" w:color="auto" w:fill="DAEEF3"/>
      </w:tcPr>
    </w:tblStylePr>
  </w:style>
  <w:style w:type="table" w:styleId="-64">
    <w:name w:val="Colorful List Accent 6"/>
    <w:basedOn w:val="a2"/>
    <w:rPr>
      <w:color w:val="000000"/>
    </w:rPr>
    <w:tblPr>
      <w:tblStyleRowBandSize w:val="1"/>
      <w:tblStyleColBandSize w:val="1"/>
    </w:tblPr>
    <w:tcPr>
      <w:shd w:val="clear" w:color="auto" w:fill="FEF4EC"/>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348DA5"/>
      </w:tcPr>
    </w:tblStylePr>
    <w:tblStylePr w:type="lastRow">
      <w:rPr>
        <w:b/>
        <w:bCs/>
        <w:color w:val="348DA5"/>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shd w:val="clear" w:color="auto" w:fill="FDE4D0"/>
      </w:tcPr>
    </w:tblStylePr>
    <w:tblStylePr w:type="band1Horz">
      <w:tblPr/>
      <w:tcPr>
        <w:shd w:val="clear" w:color="auto" w:fill="FDE9D9"/>
      </w:tcPr>
    </w:tblStylePr>
  </w:style>
  <w:style w:type="table" w:styleId="-12">
    <w:name w:val="Colorful Grid Accent 1"/>
    <w:basedOn w:val="a2"/>
    <w:rPr>
      <w:color w:val="000000"/>
    </w:rPr>
    <w:tblPr>
      <w:tblStyleRowBandSize w:val="1"/>
      <w:tblStyleColBandSize w:val="1"/>
      <w:tblBorders>
        <w:insideH w:val="single" w:sz="4" w:space="0" w:color="FFFFFF"/>
      </w:tblBorders>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styleId="-25">
    <w:name w:val="Colorful Grid Accent 2"/>
    <w:basedOn w:val="a2"/>
    <w:rPr>
      <w:color w:val="000000"/>
    </w:rPr>
    <w:tblPr>
      <w:tblStyleRowBandSize w:val="1"/>
      <w:tblStyleColBandSize w:val="1"/>
      <w:tblBorders>
        <w:insideH w:val="single" w:sz="4" w:space="0" w:color="FFFFFF"/>
      </w:tblBorders>
    </w:tblPr>
    <w:tcPr>
      <w:shd w:val="clear" w:color="auto" w:fill="F2DBDB"/>
    </w:tcPr>
    <w:tblStylePr w:type="firstRow">
      <w:rPr>
        <w:b/>
        <w:bCs/>
      </w:rPr>
      <w:tblPr/>
      <w:tcPr>
        <w:shd w:val="clear" w:color="auto" w:fill="E5B8B7"/>
      </w:tcPr>
    </w:tblStylePr>
    <w:tblStylePr w:type="lastRow">
      <w:rPr>
        <w:b/>
        <w:bCs/>
        <w:color w:val="000000"/>
      </w:rPr>
      <w:tblPr/>
      <w:tcPr>
        <w:shd w:val="clear" w:color="auto" w:fill="E5B8B7"/>
      </w:tcPr>
    </w:tblStylePr>
    <w:tblStylePr w:type="firstCol">
      <w:rPr>
        <w:color w:val="FFFFFF"/>
      </w:rPr>
      <w:tblPr/>
      <w:tcPr>
        <w:shd w:val="clear" w:color="auto" w:fill="943634"/>
      </w:tcPr>
    </w:tblStylePr>
    <w:tblStylePr w:type="lastCol">
      <w:rPr>
        <w:color w:val="FFFFFF"/>
      </w:rPr>
      <w:tblPr/>
      <w:tcPr>
        <w:shd w:val="clear" w:color="auto" w:fill="943634"/>
      </w:tcPr>
    </w:tblStylePr>
    <w:tblStylePr w:type="band1Vert">
      <w:tblPr/>
      <w:tcPr>
        <w:shd w:val="clear" w:color="auto" w:fill="DFA7A6"/>
      </w:tcPr>
    </w:tblStylePr>
    <w:tblStylePr w:type="band1Horz">
      <w:tblPr/>
      <w:tcPr>
        <w:shd w:val="clear" w:color="auto" w:fill="DFA7A6"/>
      </w:tcPr>
    </w:tblStylePr>
  </w:style>
  <w:style w:type="table" w:styleId="-35">
    <w:name w:val="Colorful Grid Accent 3"/>
    <w:basedOn w:val="a2"/>
    <w:rPr>
      <w:color w:val="000000"/>
    </w:rPr>
    <w:tblPr>
      <w:tblStyleRowBandSize w:val="1"/>
      <w:tblStyleColBandSize w:val="1"/>
      <w:tblBorders>
        <w:insideH w:val="single" w:sz="4" w:space="0" w:color="FFFFFF"/>
      </w:tblBorders>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styleId="-45">
    <w:name w:val="Colorful Grid Accent 4"/>
    <w:basedOn w:val="a2"/>
    <w:rPr>
      <w:color w:val="000000"/>
    </w:rPr>
    <w:tblPr>
      <w:tblStyleRowBandSize w:val="1"/>
      <w:tblStyleColBandSize w:val="1"/>
      <w:tblBorders>
        <w:insideH w:val="single" w:sz="4" w:space="0" w:color="FFFFFF"/>
      </w:tblBorders>
    </w:tblPr>
    <w:tcPr>
      <w:shd w:val="clear" w:color="auto" w:fill="E5DFEC"/>
    </w:tcPr>
    <w:tblStylePr w:type="firstRow">
      <w:rPr>
        <w:b/>
        <w:bCs/>
      </w:rPr>
      <w:tblPr/>
      <w:tcPr>
        <w:shd w:val="clear" w:color="auto" w:fill="CCC0D9"/>
      </w:tcPr>
    </w:tblStylePr>
    <w:tblStylePr w:type="lastRow">
      <w:rPr>
        <w:b/>
        <w:bCs/>
        <w:color w:val="000000"/>
      </w:rPr>
      <w:tblPr/>
      <w:tcPr>
        <w:shd w:val="clear" w:color="auto" w:fill="CCC0D9"/>
      </w:tcPr>
    </w:tblStylePr>
    <w:tblStylePr w:type="firstCol">
      <w:rPr>
        <w:color w:val="FFFFFF"/>
      </w:rPr>
      <w:tblPr/>
      <w:tcPr>
        <w:shd w:val="clear" w:color="auto" w:fill="5F497A"/>
      </w:tcPr>
    </w:tblStylePr>
    <w:tblStylePr w:type="lastCol">
      <w:rPr>
        <w:color w:val="FFFFFF"/>
      </w:rPr>
      <w:tblPr/>
      <w:tcPr>
        <w:shd w:val="clear" w:color="auto" w:fill="5F497A"/>
      </w:tcPr>
    </w:tblStylePr>
    <w:tblStylePr w:type="band1Vert">
      <w:tblPr/>
      <w:tcPr>
        <w:shd w:val="clear" w:color="auto" w:fill="BFB1D0"/>
      </w:tcPr>
    </w:tblStylePr>
    <w:tblStylePr w:type="band1Horz">
      <w:tblPr/>
      <w:tcPr>
        <w:shd w:val="clear" w:color="auto" w:fill="BFB1D0"/>
      </w:tcPr>
    </w:tblStylePr>
  </w:style>
  <w:style w:type="table" w:styleId="-55">
    <w:name w:val="Colorful Grid Accent 5"/>
    <w:basedOn w:val="a2"/>
    <w:rPr>
      <w:color w:val="000000"/>
    </w:rPr>
    <w:tblPr>
      <w:tblStyleRowBandSize w:val="1"/>
      <w:tblStyleColBandSize w:val="1"/>
      <w:tblBorders>
        <w:insideH w:val="single" w:sz="4" w:space="0" w:color="FFFFFF"/>
      </w:tblBorders>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styleId="-65">
    <w:name w:val="Colorful Grid Accent 6"/>
    <w:basedOn w:val="a2"/>
    <w:rPr>
      <w:color w:val="000000"/>
    </w:rPr>
    <w:tblPr>
      <w:tblStyleRowBandSize w:val="1"/>
      <w:tblStyleColBandSize w:val="1"/>
      <w:tblBorders>
        <w:insideH w:val="single" w:sz="4" w:space="0" w:color="FFFFFF"/>
      </w:tblBorders>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character" w:styleId="affff0">
    <w:name w:val="Strong"/>
    <w:qFormat/>
    <w:rPr>
      <w:b/>
      <w:bCs/>
    </w:rPr>
  </w:style>
  <w:style w:type="character" w:styleId="affff1">
    <w:name w:val="endnote reference"/>
    <w:rPr>
      <w:rFonts w:ascii="Times New Roman" w:eastAsia="宋体" w:hAnsi="Times New Roman" w:cs="Simplified Arabic"/>
      <w:sz w:val="18"/>
      <w:szCs w:val="18"/>
      <w:vertAlign w:val="superscript"/>
      <w:lang w:val="en-GB" w:bidi="ar-AE"/>
    </w:rPr>
  </w:style>
  <w:style w:type="character" w:styleId="affff2">
    <w:name w:val="page number"/>
    <w:rPr>
      <w:rFonts w:ascii="Times New Roman" w:eastAsia="宋体" w:hAnsi="Times New Roman" w:cs="Simplified Arabic"/>
      <w:sz w:val="24"/>
      <w:szCs w:val="24"/>
      <w:lang w:val="en-GB" w:bidi="ar-AE"/>
    </w:rPr>
  </w:style>
  <w:style w:type="character" w:styleId="affff3">
    <w:name w:val="FollowedHyperlink"/>
    <w:rPr>
      <w:color w:val="800080"/>
      <w:u w:val="single"/>
    </w:rPr>
  </w:style>
  <w:style w:type="character" w:styleId="affff4">
    <w:name w:val="Emphasis"/>
    <w:qFormat/>
    <w:rPr>
      <w:i/>
      <w:iCs/>
    </w:rPr>
  </w:style>
  <w:style w:type="character" w:styleId="affff5">
    <w:name w:val="Hyperlink"/>
    <w:uiPriority w:val="99"/>
    <w:rPr>
      <w:color w:val="0000FF"/>
      <w:u w:val="single"/>
    </w:rPr>
  </w:style>
  <w:style w:type="character" w:styleId="affff6">
    <w:name w:val="annotation reference"/>
    <w:rPr>
      <w:rFonts w:ascii="Times New Roman" w:eastAsia="宋体" w:hAnsi="Times New Roman" w:cs="Simplified Arabic"/>
      <w:sz w:val="18"/>
      <w:szCs w:val="18"/>
      <w:lang w:val="en-GB" w:bidi="ar-AE"/>
    </w:rPr>
  </w:style>
  <w:style w:type="character" w:styleId="affff7">
    <w:name w:val="footnote reference"/>
    <w:rPr>
      <w:rFonts w:ascii="Times New Roman" w:eastAsia="宋体" w:hAnsi="Times New Roman" w:cs="Simplified Arabic"/>
      <w:sz w:val="18"/>
      <w:szCs w:val="18"/>
      <w:vertAlign w:val="superscript"/>
      <w:lang w:bidi="ar-AE"/>
    </w:rPr>
  </w:style>
  <w:style w:type="paragraph" w:customStyle="1" w:styleId="BodyText1">
    <w:name w:val="Body Text 1"/>
    <w:basedOn w:val="a"/>
    <w:pPr>
      <w:ind w:left="720"/>
    </w:pPr>
    <w:rPr>
      <w:lang w:eastAsia="en-GB"/>
    </w:rPr>
  </w:style>
  <w:style w:type="paragraph" w:customStyle="1" w:styleId="BodyText4">
    <w:name w:val="Body Text 4"/>
    <w:basedOn w:val="a"/>
    <w:pPr>
      <w:ind w:left="2880"/>
    </w:pPr>
    <w:rPr>
      <w:lang w:eastAsia="en-GB"/>
    </w:rPr>
  </w:style>
  <w:style w:type="paragraph" w:customStyle="1" w:styleId="BodyText5">
    <w:name w:val="Body Text 5"/>
    <w:basedOn w:val="a"/>
    <w:pPr>
      <w:ind w:left="3600"/>
    </w:pPr>
    <w:rPr>
      <w:lang w:eastAsia="en-GB"/>
    </w:rPr>
  </w:style>
  <w:style w:type="paragraph" w:customStyle="1" w:styleId="BodyText6">
    <w:name w:val="Body Text 6"/>
    <w:basedOn w:val="a"/>
    <w:pPr>
      <w:ind w:left="4320"/>
    </w:pPr>
    <w:rPr>
      <w:lang w:eastAsia="en-GB"/>
    </w:rPr>
  </w:style>
  <w:style w:type="paragraph" w:customStyle="1" w:styleId="BodyText7">
    <w:name w:val="Body Text 7"/>
    <w:basedOn w:val="a"/>
    <w:pPr>
      <w:ind w:left="5041"/>
    </w:pPr>
    <w:rPr>
      <w:lang w:eastAsia="en-GB"/>
    </w:rPr>
  </w:style>
  <w:style w:type="paragraph" w:customStyle="1" w:styleId="FooterRight">
    <w:name w:val="Footer Right"/>
    <w:basedOn w:val="aff4"/>
    <w:pPr>
      <w:jc w:val="right"/>
    </w:pPr>
  </w:style>
  <w:style w:type="paragraph" w:customStyle="1" w:styleId="Footnote">
    <w:name w:val="Footnote"/>
    <w:basedOn w:val="afff"/>
    <w:pPr>
      <w:tabs>
        <w:tab w:val="left" w:pos="340"/>
      </w:tabs>
    </w:pPr>
  </w:style>
  <w:style w:type="paragraph" w:styleId="affff8">
    <w:name w:val="List Paragraph"/>
    <w:basedOn w:val="a"/>
    <w:uiPriority w:val="34"/>
    <w:qFormat/>
    <w:pPr>
      <w:ind w:left="720"/>
      <w:contextualSpacing/>
    </w:pPr>
  </w:style>
  <w:style w:type="paragraph" w:styleId="affff9">
    <w:name w:val="No Spacing"/>
    <w:basedOn w:val="a"/>
    <w:qFormat/>
    <w:pPr>
      <w:spacing w:after="0"/>
    </w:pPr>
  </w:style>
  <w:style w:type="paragraph" w:customStyle="1" w:styleId="NormalBold">
    <w:name w:val="NormalBold"/>
    <w:basedOn w:val="a"/>
    <w:next w:val="a"/>
    <w:rPr>
      <w:b/>
      <w:bCs/>
    </w:rPr>
  </w:style>
  <w:style w:type="paragraph" w:customStyle="1" w:styleId="NormalBoldNS">
    <w:name w:val="NormalBoldNS"/>
    <w:basedOn w:val="a"/>
    <w:next w:val="a"/>
    <w:pPr>
      <w:spacing w:after="0"/>
      <w:jc w:val="left"/>
    </w:pPr>
    <w:rPr>
      <w:b/>
      <w:bCs/>
    </w:rPr>
  </w:style>
  <w:style w:type="paragraph" w:customStyle="1" w:styleId="NormalNS">
    <w:name w:val="NormalNS"/>
    <w:basedOn w:val="a"/>
    <w:pPr>
      <w:spacing w:after="0"/>
    </w:pPr>
  </w:style>
  <w:style w:type="paragraph" w:customStyle="1" w:styleId="NormalRight">
    <w:name w:val="NormalRight"/>
    <w:basedOn w:val="NormalNS"/>
    <w:pPr>
      <w:jc w:val="right"/>
    </w:pPr>
  </w:style>
  <w:style w:type="paragraph" w:customStyle="1" w:styleId="NoteContinuation">
    <w:name w:val="Note Continuation"/>
    <w:basedOn w:val="a"/>
    <w:pPr>
      <w:spacing w:after="120"/>
      <w:ind w:left="340"/>
    </w:pPr>
    <w:rPr>
      <w:sz w:val="20"/>
      <w:szCs w:val="20"/>
    </w:rPr>
  </w:style>
  <w:style w:type="paragraph" w:styleId="TOC">
    <w:name w:val="TOC Heading"/>
    <w:basedOn w:val="a"/>
    <w:next w:val="a"/>
    <w:qFormat/>
    <w:pPr>
      <w:jc w:val="center"/>
    </w:pPr>
    <w:rPr>
      <w:b/>
      <w:bCs/>
      <w:caps/>
    </w:rPr>
  </w:style>
  <w:style w:type="paragraph" w:customStyle="1" w:styleId="BGHStandard">
    <w:name w:val="BGH Standard"/>
    <w:basedOn w:val="a"/>
    <w:pPr>
      <w:ind w:left="1985"/>
    </w:pPr>
    <w:rPr>
      <w:lang w:eastAsia="en-GB"/>
    </w:rPr>
  </w:style>
  <w:style w:type="paragraph" w:customStyle="1" w:styleId="NormalRight12">
    <w:name w:val="NormalRight12"/>
    <w:basedOn w:val="NormalRight"/>
    <w:pPr>
      <w:spacing w:after="240"/>
    </w:pPr>
  </w:style>
  <w:style w:type="paragraph" w:customStyle="1" w:styleId="SubTitle0">
    <w:name w:val="SubTitle0"/>
    <w:basedOn w:val="affc"/>
    <w:pPr>
      <w:spacing w:after="0"/>
    </w:pPr>
  </w:style>
  <w:style w:type="paragraph" w:customStyle="1" w:styleId="OptionLabel">
    <w:name w:val="OptionLabel"/>
    <w:rPr>
      <w:b/>
      <w:bCs/>
      <w:sz w:val="24"/>
      <w:szCs w:val="24"/>
      <w:lang w:val="en-GB" w:bidi="ar-AE"/>
    </w:rPr>
  </w:style>
  <w:style w:type="paragraph" w:customStyle="1" w:styleId="NormalLeft0">
    <w:name w:val="NormalLeft"/>
    <w:basedOn w:val="a"/>
    <w:next w:val="a"/>
    <w:pPr>
      <w:jc w:val="left"/>
    </w:pPr>
  </w:style>
  <w:style w:type="paragraph" w:styleId="affffa">
    <w:name w:val="Bibliography"/>
    <w:basedOn w:val="a"/>
    <w:next w:val="a"/>
  </w:style>
  <w:style w:type="table" w:customStyle="1" w:styleId="ColorfulGrid1">
    <w:name w:val="Colorful Grid1"/>
    <w:basedOn w:val="a2"/>
    <w:rPr>
      <w:color w:val="00000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customStyle="1" w:styleId="ColorfulList1">
    <w:name w:val="Colorful List1"/>
    <w:basedOn w:val="a2"/>
    <w:rPr>
      <w:color w:val="000000"/>
    </w:rPr>
    <w:tblPr>
      <w:tblStyleRowBandSize w:val="1"/>
      <w:tblStyleColBandSize w:val="1"/>
    </w:tblPr>
    <w:tcPr>
      <w:shd w:val="clear" w:color="auto" w:fill="E6E6E6"/>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shd w:val="clear" w:color="auto" w:fill="C0C0C0"/>
      </w:tcPr>
    </w:tblStylePr>
    <w:tblStylePr w:type="band1Horz">
      <w:tblPr/>
      <w:tcPr>
        <w:shd w:val="clear" w:color="auto" w:fill="CCCCCC"/>
      </w:tcPr>
    </w:tblStylePr>
  </w:style>
  <w:style w:type="table" w:customStyle="1" w:styleId="ColorfulShading1">
    <w:name w:val="Colorful Shading1"/>
    <w:basedOn w:val="a2"/>
    <w:rPr>
      <w:color w:val="000000"/>
    </w:rPr>
    <w:tblPr>
      <w:tblStyleRowBandSize w:val="1"/>
      <w:tblStyleColBandSize w:val="1"/>
      <w:tblBorders>
        <w:top w:val="single" w:sz="24" w:space="0" w:color="C0504D"/>
        <w:left w:val="single" w:sz="4" w:space="0" w:color="000000"/>
        <w:bottom w:val="single" w:sz="4" w:space="0" w:color="000000"/>
        <w:right w:val="single" w:sz="4" w:space="0" w:color="000000"/>
        <w:insideH w:val="single" w:sz="4" w:space="0" w:color="FFFFFF"/>
        <w:insideV w:val="single" w:sz="4" w:space="0" w:color="FFFFFF"/>
      </w:tblBorders>
    </w:tblPr>
    <w:tcPr>
      <w:shd w:val="clear" w:color="auto" w:fill="E6E6E6"/>
    </w:tcPr>
    <w:tblStylePr w:type="firstRow">
      <w:rPr>
        <w:b/>
        <w:bCs/>
      </w:rPr>
      <w:tblPr/>
      <w:tcPr>
        <w:tcBorders>
          <w:top w:val="nil"/>
          <w:left w:val="nil"/>
          <w:bottom w:val="single" w:sz="24" w:space="0" w:color="C0504D"/>
          <w:right w:val="nil"/>
          <w:insideH w:val="nil"/>
          <w:insideV w:val="nil"/>
          <w:tl2br w:val="nil"/>
          <w:tr2bl w:val="nil"/>
        </w:tcBorders>
        <w:shd w:val="clear" w:color="auto" w:fill="FFFFFF"/>
      </w:tcPr>
    </w:tblStylePr>
    <w:tblStylePr w:type="lastRow">
      <w:rPr>
        <w:b/>
        <w:bCs/>
        <w:color w:val="FFFFFF"/>
      </w:rPr>
      <w:tblPr/>
      <w:tcPr>
        <w:tcBorders>
          <w:top w:val="single" w:sz="6" w:space="0" w:color="FFFFFF"/>
          <w:left w:val="nil"/>
          <w:bottom w:val="nil"/>
          <w:right w:val="nil"/>
          <w:insideH w:val="nil"/>
          <w:insideV w:val="nil"/>
          <w:tl2br w:val="nil"/>
          <w:tr2bl w:val="nil"/>
        </w:tcBorders>
        <w:shd w:val="clear" w:color="auto" w:fill="000000"/>
      </w:tcPr>
    </w:tblStylePr>
    <w:tblStylePr w:type="firstCol">
      <w:rPr>
        <w:color w:val="FFFFFF"/>
      </w:rPr>
      <w:tblPr/>
      <w:tcPr>
        <w:tcBorders>
          <w:top w:val="nil"/>
          <w:left w:val="nil"/>
          <w:bottom w:val="nil"/>
          <w:right w:val="nil"/>
          <w:insideH w:val="single" w:sz="4" w:space="0" w:color="000000"/>
          <w:insideV w:val="nil"/>
          <w:tl2br w:val="nil"/>
          <w:tr2bl w:val="nil"/>
        </w:tcBorders>
        <w:shd w:val="clear" w:color="auto" w:fill="000000"/>
      </w:tcPr>
    </w:tblStylePr>
    <w:tblStylePr w:type="lastCol">
      <w:rPr>
        <w:color w:val="FFFFFF"/>
      </w:rPr>
      <w:tblPr/>
      <w:tcPr>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customStyle="1" w:styleId="DarkList1">
    <w:name w:val="Dark List1"/>
    <w:basedOn w:val="a2"/>
    <w:rPr>
      <w:color w:val="FFFFFF"/>
    </w:rPr>
    <w:tblPr>
      <w:tblStyleRowBandSize w:val="1"/>
      <w:tblStyleColBandSize w:val="1"/>
    </w:tblPr>
    <w:tcPr>
      <w:shd w:val="clear" w:color="auto" w:fill="000000"/>
    </w:tcPr>
    <w:tblStylePr w:type="firstRow">
      <w:rPr>
        <w:b/>
        <w:bCs/>
      </w:rPr>
      <w:tblPr/>
      <w:tcPr>
        <w:tcBorders>
          <w:top w:val="nil"/>
          <w:left w:val="nil"/>
          <w:bottom w:val="single" w:sz="18" w:space="0" w:color="FFFFFF"/>
          <w:right w:val="nil"/>
          <w:insideH w:val="nil"/>
          <w:insideV w:val="nil"/>
          <w:tl2br w:val="nil"/>
          <w:tr2bl w:val="nil"/>
        </w:tcBorders>
        <w:shd w:val="clear" w:color="auto" w:fill="000000"/>
      </w:tcPr>
    </w:tblStylePr>
    <w:tblStylePr w:type="lastRow">
      <w:tblPr/>
      <w:tcPr>
        <w:tcBorders>
          <w:top w:val="single" w:sz="18" w:space="0" w:color="FFFFFF"/>
          <w:left w:val="nil"/>
          <w:bottom w:val="nil"/>
          <w:right w:val="nil"/>
          <w:insideH w:val="nil"/>
          <w:insideV w:val="nil"/>
          <w:tl2br w:val="nil"/>
          <w:tr2bl w:val="nil"/>
        </w:tcBorders>
        <w:shd w:val="clear" w:color="auto" w:fill="000000"/>
      </w:tcPr>
    </w:tblStylePr>
    <w:tblStylePr w:type="firstCol">
      <w:tblPr/>
      <w:tcPr>
        <w:tcBorders>
          <w:top w:val="nil"/>
          <w:left w:val="nil"/>
          <w:bottom w:val="nil"/>
          <w:right w:val="single" w:sz="18" w:space="0" w:color="FFFFFF"/>
          <w:insideH w:val="nil"/>
          <w:insideV w:val="nil"/>
          <w:tl2br w:val="nil"/>
          <w:tr2bl w:val="nil"/>
        </w:tcBorders>
        <w:shd w:val="clear" w:color="auto" w:fill="000000"/>
      </w:tcPr>
    </w:tblStylePr>
    <w:tblStylePr w:type="lastCol">
      <w:tblPr/>
      <w:tcPr>
        <w:tcBorders>
          <w:top w:val="nil"/>
          <w:left w:val="single" w:sz="18" w:space="0" w:color="FFFFFF"/>
          <w:bottom w:val="nil"/>
          <w:right w:val="nil"/>
          <w:insideH w:val="nil"/>
          <w:insideV w:val="nil"/>
          <w:tl2br w:val="nil"/>
          <w:tr2bl w:val="nil"/>
        </w:tcBorders>
        <w:shd w:val="clear" w:color="auto" w:fill="000000"/>
      </w:tcPr>
    </w:tblStylePr>
    <w:tblStylePr w:type="band1Vert">
      <w:tblPr/>
      <w:tcPr>
        <w:shd w:val="clear" w:color="auto" w:fill="000000"/>
      </w:tcPr>
    </w:tblStylePr>
    <w:tblStylePr w:type="band1Horz">
      <w:tblPr/>
      <w:tcPr>
        <w:shd w:val="clear" w:color="auto" w:fill="000000"/>
      </w:tcPr>
    </w:tblStylePr>
  </w:style>
  <w:style w:type="paragraph" w:styleId="affffb">
    <w:name w:val="Intense Quote"/>
    <w:basedOn w:val="a"/>
    <w:next w:val="a"/>
    <w:link w:val="affffc"/>
    <w:qFormat/>
    <w:pPr>
      <w:pBdr>
        <w:bottom w:val="single" w:sz="4" w:space="4" w:color="4F81BD"/>
      </w:pBdr>
      <w:spacing w:before="200" w:after="280"/>
      <w:ind w:left="936" w:right="936"/>
    </w:pPr>
    <w:rPr>
      <w:rFonts w:cs="Simplified Arabic"/>
      <w:b/>
      <w:bCs/>
      <w:i/>
      <w:iCs/>
      <w:color w:val="4F81BD"/>
    </w:rPr>
  </w:style>
  <w:style w:type="character" w:customStyle="1" w:styleId="affffc">
    <w:name w:val="明显引用 字符"/>
    <w:link w:val="affffb"/>
    <w:rPr>
      <w:b/>
      <w:bCs/>
      <w:i/>
      <w:iCs/>
      <w:color w:val="4F81BD"/>
      <w:sz w:val="24"/>
      <w:szCs w:val="24"/>
      <w:lang w:bidi="ar-AE"/>
    </w:rPr>
  </w:style>
  <w:style w:type="table" w:customStyle="1" w:styleId="LightGrid1">
    <w:name w:val="Light Grid1"/>
    <w:basedOn w:val="a2"/>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Times New Roman" w:eastAsia="Times New Roman" w:hAnsi="Times New Roman"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l2br w:val="nil"/>
          <w:tr2bl w:val="nil"/>
        </w:tcBorders>
      </w:tcPr>
    </w:tblStylePr>
    <w:tblStylePr w:type="lastRow">
      <w:pPr>
        <w:spacing w:before="0" w:after="0" w:line="240" w:lineRule="auto"/>
      </w:pPr>
      <w:rPr>
        <w:rFonts w:ascii="Times New Roman" w:eastAsia="Times New Roman" w:hAnsi="Times New Roman"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l2br w:val="nil"/>
          <w:tr2bl w:val="nil"/>
        </w:tcBorders>
      </w:tcPr>
    </w:tblStylePr>
    <w:tblStylePr w:type="firstCol">
      <w:rPr>
        <w:rFonts w:ascii="Times New Roman" w:eastAsia="Times New Roman" w:hAnsi="Times New Roman" w:cs="Times New Roman"/>
        <w:b/>
        <w:bCs/>
      </w:rPr>
    </w:tblStylePr>
    <w:tblStylePr w:type="lastCol">
      <w:rPr>
        <w:rFonts w:ascii="Times New Roman" w:eastAsia="Times New Roman" w:hAnsi="Times New Roman" w:cs="Times New Roman"/>
        <w:b/>
        <w:bCs/>
      </w:rPr>
      <w:tblPr/>
      <w:tcPr>
        <w:tcBorders>
          <w:top w:val="single" w:sz="8" w:space="0" w:color="000000"/>
          <w:left w:val="single" w:sz="8" w:space="0" w:color="000000"/>
          <w:bottom w:val="single" w:sz="8" w:space="0" w:color="000000"/>
          <w:right w:val="single" w:sz="8" w:space="0" w:color="000000"/>
          <w:insideH w:val="nil"/>
          <w:insideV w:val="nil"/>
          <w:tl2br w:val="nil"/>
          <w:tr2bl w:val="nil"/>
        </w:tcBorders>
      </w:tcPr>
    </w:tblStylePr>
    <w:tblStylePr w:type="band1Vert">
      <w:tblPr/>
      <w:tcPr>
        <w:tcBorders>
          <w:top w:val="single" w:sz="8" w:space="0" w:color="000000"/>
          <w:left w:val="single" w:sz="8" w:space="0" w:color="000000"/>
          <w:bottom w:val="single" w:sz="8" w:space="0" w:color="000000"/>
          <w:right w:val="single" w:sz="8" w:space="0" w:color="000000"/>
          <w:insideH w:val="nil"/>
          <w:insideV w:val="nil"/>
          <w:tl2br w:val="nil"/>
          <w:tr2bl w:val="nil"/>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H w:val="nil"/>
          <w:insideV w:val="single" w:sz="8" w:space="0" w:color="000000"/>
          <w:tl2br w:val="nil"/>
          <w:tr2bl w:val="nil"/>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H w:val="nil"/>
          <w:insideV w:val="single" w:sz="8" w:space="0" w:color="000000"/>
          <w:tl2br w:val="nil"/>
          <w:tr2bl w:val="nil"/>
        </w:tcBorders>
      </w:tcPr>
    </w:tblStylePr>
  </w:style>
  <w:style w:type="table" w:customStyle="1" w:styleId="LightGrid-Accent11">
    <w:name w:val="Light Grid - Accent 11"/>
    <w:basedOn w:val="a2"/>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Times New Roman" w:eastAsia="Times New Roman" w:hAnsi="Times New Roman"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l2br w:val="nil"/>
          <w:tr2bl w:val="nil"/>
        </w:tcBorders>
      </w:tcPr>
    </w:tblStylePr>
    <w:tblStylePr w:type="lastRow">
      <w:pPr>
        <w:spacing w:before="0" w:after="0" w:line="240" w:lineRule="auto"/>
      </w:pPr>
      <w:rPr>
        <w:rFonts w:ascii="Times New Roman" w:eastAsia="Times New Roman" w:hAnsi="Times New Roman"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l2br w:val="nil"/>
          <w:tr2bl w:val="nil"/>
        </w:tcBorders>
      </w:tcPr>
    </w:tblStylePr>
    <w:tblStylePr w:type="firstCol">
      <w:rPr>
        <w:rFonts w:ascii="Times New Roman" w:eastAsia="Times New Roman" w:hAnsi="Times New Roman" w:cs="Times New Roman"/>
        <w:b/>
        <w:bCs/>
      </w:rPr>
    </w:tblStylePr>
    <w:tblStylePr w:type="lastCol">
      <w:rPr>
        <w:rFonts w:ascii="Times New Roman" w:eastAsia="Times New Roman" w:hAnsi="Times New Roman" w:cs="Times New Roman"/>
        <w:b/>
        <w:bCs/>
      </w:rPr>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H w:val="nil"/>
          <w:insideV w:val="single" w:sz="8" w:space="0" w:color="4F81BD"/>
          <w:tl2br w:val="nil"/>
          <w:tr2bl w:val="nil"/>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H w:val="nil"/>
          <w:insideV w:val="single" w:sz="8" w:space="0" w:color="4F81BD"/>
          <w:tl2br w:val="nil"/>
          <w:tr2bl w:val="nil"/>
        </w:tcBorders>
      </w:tcPr>
    </w:tblStylePr>
  </w:style>
  <w:style w:type="table" w:customStyle="1" w:styleId="LightList1">
    <w:name w:val="Light List1"/>
    <w:basedOn w:val="a2"/>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insideH w:val="nil"/>
          <w:insideV w:val="nil"/>
          <w:tl2br w:val="nil"/>
          <w:tr2bl w:val="nil"/>
        </w:tcBorders>
      </w:tcPr>
    </w:tblStylePr>
    <w:tblStylePr w:type="band1Horz">
      <w:tblPr/>
      <w:tcPr>
        <w:tcBorders>
          <w:top w:val="single" w:sz="8" w:space="0" w:color="000000"/>
          <w:left w:val="single" w:sz="8" w:space="0" w:color="000000"/>
          <w:bottom w:val="single" w:sz="8" w:space="0" w:color="000000"/>
          <w:right w:val="single" w:sz="8" w:space="0" w:color="000000"/>
          <w:insideH w:val="nil"/>
          <w:insideV w:val="nil"/>
          <w:tl2br w:val="nil"/>
          <w:tr2bl w:val="nil"/>
        </w:tcBorders>
      </w:tcPr>
    </w:tblStylePr>
  </w:style>
  <w:style w:type="table" w:customStyle="1" w:styleId="LightList-Accent11">
    <w:name w:val="Light List - Accent 11"/>
    <w:basedOn w:val="a2"/>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LightShading1">
    <w:name w:val="Light Shading1"/>
    <w:basedOn w:val="a2"/>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l2br w:val="nil"/>
          <w:tr2bl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shd w:val="clear" w:color="auto" w:fill="C0C0C0"/>
      </w:tcPr>
    </w:tblStylePr>
  </w:style>
  <w:style w:type="table" w:customStyle="1" w:styleId="LightShading-Accent11">
    <w:name w:val="Light Shading - Accent 11"/>
    <w:basedOn w:val="a2"/>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shd w:val="clear" w:color="auto" w:fill="D3DFEE"/>
      </w:tcPr>
    </w:tblStylePr>
  </w:style>
  <w:style w:type="table" w:customStyle="1" w:styleId="MediumGrid11">
    <w:name w:val="Medium Grid 11"/>
    <w:basedOn w:val="a2"/>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b/>
        <w:bCs/>
      </w:rPr>
    </w:tblStylePr>
    <w:tblStylePr w:type="lastRow">
      <w:rPr>
        <w:b/>
        <w:bCs/>
      </w:rPr>
      <w:tblPr/>
      <w:tcPr>
        <w:tcBorders>
          <w:top w:val="single" w:sz="18" w:space="0" w:color="404040"/>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customStyle="1" w:styleId="MediumGrid21">
    <w:name w:val="Medium Grid 21"/>
    <w:basedOn w:val="a2"/>
    <w:rPr>
      <w:color w:val="000000"/>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shd w:val="clear" w:color="auto" w:fill="FFFFFF"/>
      </w:tcPr>
    </w:tblStylePr>
    <w:tblStylePr w:type="lastCol">
      <w:rPr>
        <w:b w:val="0"/>
        <w:bCs w:val="0"/>
        <w:color w:val="000000"/>
      </w:rPr>
      <w:tblPr/>
      <w:tcPr>
        <w:shd w:val="clear" w:color="auto" w:fill="CCCCCC"/>
      </w:tcPr>
    </w:tblStylePr>
    <w:tblStylePr w:type="band1Vert">
      <w:tblPr/>
      <w:tcPr>
        <w:shd w:val="clear" w:color="auto" w:fill="808080"/>
      </w:tcPr>
    </w:tblStylePr>
    <w:tblStylePr w:type="band1Horz">
      <w:tblPr/>
      <w:tcPr>
        <w:tcBorders>
          <w:top w:val="nil"/>
          <w:left w:val="nil"/>
          <w:bottom w:val="nil"/>
          <w:right w:val="nil"/>
          <w:insideH w:val="single" w:sz="6" w:space="0" w:color="000000"/>
          <w:insideV w:val="single" w:sz="6" w:space="0" w:color="000000"/>
          <w:tl2br w:val="nil"/>
          <w:tr2bl w:val="nil"/>
        </w:tcBorders>
        <w:shd w:val="clear" w:color="auto" w:fill="808080"/>
      </w:tcPr>
    </w:tblStylePr>
    <w:tblStylePr w:type="nwCell">
      <w:tblPr/>
      <w:tcPr>
        <w:shd w:val="clear" w:color="auto" w:fill="FFFFFF"/>
      </w:tcPr>
    </w:tblStylePr>
  </w:style>
  <w:style w:type="table" w:customStyle="1" w:styleId="MediumGrid31">
    <w:name w:val="Medium Grid 31"/>
    <w:basedOn w:val="a2"/>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C0C0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l2br w:val="nil"/>
          <w:tr2bl w:val="nil"/>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l2br w:val="nil"/>
          <w:tr2bl w:val="nil"/>
        </w:tcBorders>
        <w:shd w:val="clear" w:color="auto" w:fill="000000"/>
      </w:tcPr>
    </w:tblStylePr>
    <w:tblStylePr w:type="firstCol">
      <w:rPr>
        <w:b/>
        <w:bCs/>
        <w:i w:val="0"/>
        <w:iCs w:val="0"/>
        <w:color w:val="FFFFFF"/>
      </w:rPr>
      <w:tblPr/>
      <w:tcPr>
        <w:tcBorders>
          <w:top w:val="nil"/>
          <w:left w:val="single" w:sz="8" w:space="0" w:color="FFFFFF"/>
          <w:bottom w:val="nil"/>
          <w:right w:val="single" w:sz="24" w:space="0" w:color="FFFFFF"/>
          <w:insideH w:val="nil"/>
          <w:insideV w:val="nil"/>
          <w:tl2br w:val="nil"/>
          <w:tr2bl w:val="nil"/>
        </w:tcBorders>
        <w:shd w:val="clear" w:color="auto" w:fill="000000"/>
      </w:tcPr>
    </w:tblStylePr>
    <w:tblStylePr w:type="lastCol">
      <w:rPr>
        <w:b/>
        <w:bCs/>
        <w:i w:val="0"/>
        <w:iCs w:val="0"/>
        <w:color w:val="FFFFFF"/>
      </w:rPr>
      <w:tblPr/>
      <w:tcPr>
        <w:tcBorders>
          <w:top w:val="nil"/>
          <w:left w:val="single" w:sz="24" w:space="0" w:color="FFFFFF"/>
          <w:bottom w:val="nil"/>
          <w:right w:val="nil"/>
          <w:insideH w:val="nil"/>
          <w:insideV w:val="nil"/>
          <w:tl2br w:val="nil"/>
          <w:tr2bl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l2br w:val="nil"/>
          <w:tr2bl w:val="nil"/>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l2br w:val="nil"/>
          <w:tr2bl w:val="nil"/>
        </w:tcBorders>
        <w:shd w:val="clear" w:color="auto" w:fill="808080"/>
      </w:tcPr>
    </w:tblStylePr>
  </w:style>
  <w:style w:type="table" w:customStyle="1" w:styleId="MediumList11">
    <w:name w:val="Medium List 11"/>
    <w:basedOn w:val="a2"/>
    <w:rPr>
      <w:color w:val="000000"/>
    </w:rPr>
    <w:tblPr>
      <w:tblStyleRowBandSize w:val="1"/>
      <w:tblStyleColBandSize w:val="1"/>
      <w:tblBorders>
        <w:top w:val="single" w:sz="8" w:space="0" w:color="000000"/>
        <w:bottom w:val="single" w:sz="8" w:space="0" w:color="000000"/>
      </w:tblBorders>
    </w:tblPr>
    <w:tblStylePr w:type="firstRow">
      <w:rPr>
        <w:rFonts w:ascii="Times New Roman" w:eastAsia="Times New Roman" w:hAnsi="Times New Roman" w:cs="Times New Roman"/>
      </w:rPr>
      <w:tblPr/>
      <w:tcPr>
        <w:tcBorders>
          <w:top w:val="nil"/>
          <w:left w:val="nil"/>
          <w:bottom w:val="single" w:sz="8" w:space="0" w:color="000000"/>
          <w:right w:val="nil"/>
          <w:insideH w:val="nil"/>
          <w:insideV w:val="nil"/>
          <w:tl2br w:val="nil"/>
          <w:tr2bl w:val="nil"/>
        </w:tcBorders>
      </w:tcPr>
    </w:tblStylePr>
    <w:tblStylePr w:type="lastRow">
      <w:rPr>
        <w:b/>
        <w:bCs/>
        <w:color w:val="1F497D"/>
      </w:rPr>
      <w:tblPr/>
      <w:tcPr>
        <w:tcBorders>
          <w:top w:val="single" w:sz="8" w:space="0" w:color="000000"/>
          <w:left w:val="nil"/>
          <w:bottom w:val="single" w:sz="8" w:space="0" w:color="000000"/>
          <w:right w:val="nil"/>
          <w:insideH w:val="nil"/>
          <w:insideV w:val="nil"/>
          <w:tl2br w:val="nil"/>
          <w:tr2bl w:val="nil"/>
        </w:tcBorders>
      </w:tcPr>
    </w:tblStylePr>
    <w:tblStylePr w:type="firstCol">
      <w:rPr>
        <w:b/>
        <w:bCs/>
      </w:rPr>
    </w:tblStylePr>
    <w:tblStylePr w:type="lastCol">
      <w:rPr>
        <w:b/>
        <w:bCs/>
      </w:rPr>
      <w:tblPr/>
      <w:tcPr>
        <w:tcBorders>
          <w:top w:val="single" w:sz="8" w:space="0" w:color="000000"/>
          <w:left w:val="nil"/>
          <w:bottom w:val="single" w:sz="8" w:space="0" w:color="000000"/>
          <w:right w:val="nil"/>
          <w:insideH w:val="nil"/>
          <w:insideV w:val="nil"/>
          <w:tl2br w:val="nil"/>
          <w:tr2bl w:val="nil"/>
        </w:tcBorders>
      </w:tcPr>
    </w:tblStylePr>
    <w:tblStylePr w:type="band1Vert">
      <w:tblPr/>
      <w:tcPr>
        <w:shd w:val="clear" w:color="auto" w:fill="C0C0C0"/>
      </w:tcPr>
    </w:tblStylePr>
    <w:tblStylePr w:type="band1Horz">
      <w:tblPr/>
      <w:tcPr>
        <w:shd w:val="clear" w:color="auto" w:fill="C0C0C0"/>
      </w:tcPr>
    </w:tblStylePr>
  </w:style>
  <w:style w:type="table" w:customStyle="1" w:styleId="MediumList1-Accent11">
    <w:name w:val="Medium List 1 - Accent 11"/>
    <w:basedOn w:val="a2"/>
    <w:rPr>
      <w:color w:val="000000"/>
    </w:rPr>
    <w:tblPr>
      <w:tblStyleRowBandSize w:val="1"/>
      <w:tblStyleColBandSize w:val="1"/>
      <w:tblBorders>
        <w:top w:val="single" w:sz="8" w:space="0" w:color="4F81BD"/>
        <w:bottom w:val="single" w:sz="8" w:space="0" w:color="4F81BD"/>
      </w:tblBorders>
    </w:tblPr>
    <w:tblStylePr w:type="firstRow">
      <w:rPr>
        <w:rFonts w:ascii="Times New Roman" w:eastAsia="Times New Roman" w:hAnsi="Times New Roman" w:cs="Times New Roman"/>
      </w:rPr>
      <w:tblPr/>
      <w:tcPr>
        <w:tcBorders>
          <w:top w:val="nil"/>
          <w:left w:val="nil"/>
          <w:bottom w:val="single" w:sz="8" w:space="0" w:color="4F81BD"/>
          <w:right w:val="nil"/>
          <w:insideH w:val="nil"/>
          <w:insideV w:val="nil"/>
          <w:tl2br w:val="nil"/>
          <w:tr2bl w:val="nil"/>
        </w:tcBorders>
      </w:tcPr>
    </w:tblStylePr>
    <w:tblStylePr w:type="lastRow">
      <w:rPr>
        <w:b/>
        <w:bCs/>
        <w:color w:val="1F497D"/>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Pr/>
      <w:tcPr>
        <w:tcBorders>
          <w:top w:val="single" w:sz="8" w:space="0" w:color="4F81BD"/>
          <w:left w:val="nil"/>
          <w:bottom w:val="single" w:sz="8" w:space="0" w:color="4F81BD"/>
          <w:right w:val="nil"/>
          <w:insideH w:val="nil"/>
          <w:insideV w:val="nil"/>
          <w:tl2br w:val="nil"/>
          <w:tr2bl w:val="nil"/>
        </w:tcBorders>
      </w:tcPr>
    </w:tblStylePr>
    <w:tblStylePr w:type="band1Vert">
      <w:tblPr/>
      <w:tcPr>
        <w:shd w:val="clear" w:color="auto" w:fill="D3DFEE"/>
      </w:tcPr>
    </w:tblStylePr>
    <w:tblStylePr w:type="band1Horz">
      <w:tblPr/>
      <w:tcPr>
        <w:shd w:val="clear" w:color="auto" w:fill="D3DFEE"/>
      </w:tcPr>
    </w:tblStylePr>
  </w:style>
  <w:style w:type="table" w:customStyle="1" w:styleId="MediumList21">
    <w:name w:val="Medium List 21"/>
    <w:basedOn w:val="a2"/>
    <w:rPr>
      <w:color w:val="00000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l2br w:val="nil"/>
          <w:tr2bl w:val="nil"/>
        </w:tcBorders>
        <w:shd w:val="clear" w:color="auto" w:fill="FFFFFF"/>
      </w:tcPr>
    </w:tblStylePr>
    <w:tblStylePr w:type="lastRow">
      <w:tblPr/>
      <w:tcPr>
        <w:tcBorders>
          <w:top w:val="single" w:sz="8" w:space="0" w:color="000000"/>
          <w:left w:val="nil"/>
          <w:bottom w:val="nil"/>
          <w:right w:val="nil"/>
          <w:insideH w:val="nil"/>
          <w:insideV w:val="nil"/>
          <w:tl2br w:val="nil"/>
          <w:tr2bl w:val="nil"/>
        </w:tcBorders>
        <w:shd w:val="clear" w:color="auto" w:fill="FFFFFF"/>
      </w:tcPr>
    </w:tblStylePr>
    <w:tblStylePr w:type="firstCol">
      <w:tblPr/>
      <w:tcPr>
        <w:tcBorders>
          <w:top w:val="nil"/>
          <w:left w:val="nil"/>
          <w:bottom w:val="nil"/>
          <w:right w:val="single" w:sz="8" w:space="0" w:color="000000"/>
          <w:insideH w:val="nil"/>
          <w:insideV w:val="nil"/>
          <w:tl2br w:val="nil"/>
          <w:tr2bl w:val="nil"/>
        </w:tcBorders>
        <w:shd w:val="clear" w:color="auto" w:fill="FFFFFF"/>
      </w:tcPr>
    </w:tblStylePr>
    <w:tblStylePr w:type="lastCol">
      <w:tblPr/>
      <w:tcPr>
        <w:tcBorders>
          <w:top w:val="nil"/>
          <w:left w:val="single" w:sz="8" w:space="0" w:color="000000"/>
          <w:bottom w:val="nil"/>
          <w:right w:val="nil"/>
          <w:insideH w:val="nil"/>
          <w:insideV w:val="nil"/>
          <w:tl2br w:val="nil"/>
          <w:tr2bl w:val="nil"/>
        </w:tcBorders>
        <w:shd w:val="clear" w:color="auto" w:fill="FFFFFF"/>
      </w:tcPr>
    </w:tblStylePr>
    <w:tblStylePr w:type="band1Vert">
      <w:tblPr/>
      <w:tcPr>
        <w:shd w:val="clear" w:color="auto" w:fill="C0C0C0"/>
      </w:tcPr>
    </w:tblStylePr>
    <w:tblStylePr w:type="band1Horz">
      <w:tblPr/>
      <w:tcPr>
        <w:shd w:val="clear" w:color="auto" w:fill="C0C0C0"/>
      </w:tcPr>
    </w:tblStylePr>
    <w:tblStylePr w:type="nwCell">
      <w:tblPr/>
      <w:tcPr>
        <w:shd w:val="clear" w:color="auto" w:fill="FFFFFF"/>
      </w:tcPr>
    </w:tblStylePr>
  </w:style>
  <w:style w:type="table" w:customStyle="1" w:styleId="MediumShading11">
    <w:name w:val="Medium Shading 11"/>
    <w:basedOn w:val="a2"/>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l2br w:val="nil"/>
          <w:tr2bl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l2br w:val="nil"/>
          <w:tr2bl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shd w:val="clear" w:color="auto" w:fill="C0C0C0"/>
      </w:tcPr>
    </w:tblStylePr>
  </w:style>
  <w:style w:type="table" w:customStyle="1" w:styleId="MediumShading1-Accent11">
    <w:name w:val="Medium Shading 1 - Accent 11"/>
    <w:basedOn w:val="a2"/>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shd w:val="clear" w:color="auto" w:fill="D3DFEE"/>
      </w:tcPr>
    </w:tblStylePr>
  </w:style>
  <w:style w:type="table" w:customStyle="1" w:styleId="MediumShading21">
    <w:name w:val="Medium Shading 21"/>
    <w:basedOn w:val="a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000000"/>
      </w:tcPr>
    </w:tblStylePr>
    <w:tblStylePr w:type="lastCol">
      <w:rPr>
        <w:b/>
        <w:bCs/>
        <w:color w:val="FFFFFF"/>
      </w:rPr>
      <w:tblPr/>
      <w:tcPr>
        <w:shd w:val="clear" w:color="auto" w:fill="000000"/>
      </w:tcPr>
    </w:tblStylePr>
    <w:tblStylePr w:type="band1Vert">
      <w:tblPr/>
      <w:tcPr>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MediumShading2-Accent11">
    <w:name w:val="Medium Shading 2 - Accent 11"/>
    <w:basedOn w:val="a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F81BD"/>
      </w:tcPr>
    </w:tblStylePr>
    <w:tblStylePr w:type="lastCol">
      <w:rPr>
        <w:b/>
        <w:bCs/>
        <w:color w:val="FFFFFF"/>
      </w:rPr>
      <w:tblPr/>
      <w:tcPr>
        <w:shd w:val="clear" w:color="auto" w:fill="4F81BD"/>
      </w:tcPr>
    </w:tblStylePr>
    <w:tblStylePr w:type="band1Vert">
      <w:tblPr/>
      <w:tcPr>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paragraph" w:styleId="affffd">
    <w:name w:val="Quote"/>
    <w:basedOn w:val="a"/>
    <w:next w:val="a"/>
    <w:link w:val="affffe"/>
    <w:qFormat/>
    <w:rPr>
      <w:rFonts w:cs="Simplified Arabic"/>
      <w:i/>
      <w:iCs/>
      <w:color w:val="000000"/>
    </w:rPr>
  </w:style>
  <w:style w:type="character" w:customStyle="1" w:styleId="affffe">
    <w:name w:val="引用 字符"/>
    <w:link w:val="affffd"/>
    <w:rPr>
      <w:i/>
      <w:iCs/>
      <w:color w:val="000000"/>
      <w:sz w:val="24"/>
      <w:szCs w:val="24"/>
      <w:lang w:bidi="ar-AE"/>
    </w:rPr>
  </w:style>
  <w:style w:type="paragraph" w:customStyle="1" w:styleId="StandardL9">
    <w:name w:val="Standard L9"/>
    <w:basedOn w:val="a"/>
    <w:next w:val="32"/>
    <w:link w:val="StandardL9Char"/>
    <w:pPr>
      <w:numPr>
        <w:ilvl w:val="8"/>
        <w:numId w:val="1"/>
      </w:numPr>
      <w:tabs>
        <w:tab w:val="left" w:pos="2160"/>
      </w:tabs>
      <w:outlineLvl w:val="8"/>
    </w:pPr>
    <w:rPr>
      <w:rFonts w:cs="Simplified Arabic"/>
    </w:rPr>
  </w:style>
  <w:style w:type="character" w:customStyle="1" w:styleId="StandardL9Char">
    <w:name w:val="Standard L9 Char"/>
    <w:link w:val="StandardL9"/>
    <w:rPr>
      <w:sz w:val="24"/>
      <w:szCs w:val="24"/>
      <w:lang w:bidi="ar-AE"/>
    </w:rPr>
  </w:style>
  <w:style w:type="paragraph" w:customStyle="1" w:styleId="StandardL8">
    <w:name w:val="Standard L8"/>
    <w:basedOn w:val="a"/>
    <w:next w:val="25"/>
    <w:link w:val="StandardL8Char"/>
    <w:pPr>
      <w:numPr>
        <w:ilvl w:val="7"/>
        <w:numId w:val="1"/>
      </w:numPr>
      <w:tabs>
        <w:tab w:val="left" w:pos="1440"/>
      </w:tabs>
      <w:outlineLvl w:val="7"/>
    </w:pPr>
    <w:rPr>
      <w:rFonts w:cs="Simplified Arabic"/>
    </w:rPr>
  </w:style>
  <w:style w:type="character" w:customStyle="1" w:styleId="StandardL8Char">
    <w:name w:val="Standard L8 Char"/>
    <w:link w:val="StandardL8"/>
    <w:rPr>
      <w:sz w:val="24"/>
      <w:szCs w:val="24"/>
      <w:lang w:bidi="ar-AE"/>
    </w:rPr>
  </w:style>
  <w:style w:type="paragraph" w:customStyle="1" w:styleId="StandardL7">
    <w:name w:val="Standard L7"/>
    <w:basedOn w:val="a"/>
    <w:next w:val="BodyText6"/>
    <w:link w:val="StandardL7Char"/>
    <w:pPr>
      <w:numPr>
        <w:ilvl w:val="6"/>
        <w:numId w:val="1"/>
      </w:numPr>
      <w:tabs>
        <w:tab w:val="left" w:pos="4320"/>
      </w:tabs>
      <w:outlineLvl w:val="6"/>
    </w:pPr>
    <w:rPr>
      <w:rFonts w:cs="Simplified Arabic"/>
    </w:rPr>
  </w:style>
  <w:style w:type="character" w:customStyle="1" w:styleId="StandardL7Char">
    <w:name w:val="Standard L7 Char"/>
    <w:link w:val="StandardL7"/>
    <w:rPr>
      <w:sz w:val="24"/>
      <w:szCs w:val="24"/>
      <w:lang w:bidi="ar-AE"/>
    </w:rPr>
  </w:style>
  <w:style w:type="paragraph" w:customStyle="1" w:styleId="StandardL6">
    <w:name w:val="Standard L6"/>
    <w:basedOn w:val="a"/>
    <w:next w:val="BodyText5"/>
    <w:link w:val="StandardL6Char"/>
    <w:pPr>
      <w:numPr>
        <w:ilvl w:val="5"/>
        <w:numId w:val="1"/>
      </w:numPr>
      <w:tabs>
        <w:tab w:val="left" w:pos="3600"/>
      </w:tabs>
      <w:outlineLvl w:val="5"/>
    </w:pPr>
    <w:rPr>
      <w:rFonts w:cs="Simplified Arabic"/>
    </w:rPr>
  </w:style>
  <w:style w:type="character" w:customStyle="1" w:styleId="StandardL6Char">
    <w:name w:val="Standard L6 Char"/>
    <w:link w:val="StandardL6"/>
    <w:rPr>
      <w:sz w:val="24"/>
      <w:szCs w:val="24"/>
      <w:lang w:bidi="ar-AE"/>
    </w:rPr>
  </w:style>
  <w:style w:type="paragraph" w:customStyle="1" w:styleId="StandardL5">
    <w:name w:val="Standard L5"/>
    <w:basedOn w:val="a"/>
    <w:next w:val="BodyText4"/>
    <w:link w:val="StandardL5Char"/>
    <w:pPr>
      <w:numPr>
        <w:ilvl w:val="4"/>
        <w:numId w:val="1"/>
      </w:numPr>
      <w:tabs>
        <w:tab w:val="left" w:pos="2880"/>
      </w:tabs>
      <w:outlineLvl w:val="4"/>
    </w:pPr>
    <w:rPr>
      <w:rFonts w:cs="Simplified Arabic"/>
    </w:rPr>
  </w:style>
  <w:style w:type="character" w:customStyle="1" w:styleId="StandardL5Char">
    <w:name w:val="Standard L5 Char"/>
    <w:link w:val="StandardL5"/>
    <w:rPr>
      <w:sz w:val="24"/>
      <w:szCs w:val="24"/>
      <w:lang w:bidi="ar-AE"/>
    </w:rPr>
  </w:style>
  <w:style w:type="paragraph" w:customStyle="1" w:styleId="BulletL9">
    <w:name w:val="Bullet L9"/>
    <w:basedOn w:val="a"/>
    <w:link w:val="BulletL9Char"/>
    <w:pPr>
      <w:numPr>
        <w:ilvl w:val="8"/>
        <w:numId w:val="2"/>
      </w:numPr>
      <w:tabs>
        <w:tab w:val="left" w:pos="0"/>
      </w:tabs>
      <w:outlineLvl w:val="8"/>
    </w:pPr>
    <w:rPr>
      <w:rFonts w:cs="Simplified Arabic"/>
    </w:rPr>
  </w:style>
  <w:style w:type="character" w:customStyle="1" w:styleId="BulletL9Char">
    <w:name w:val="Bullet L9 Char"/>
    <w:link w:val="BulletL9"/>
    <w:rPr>
      <w:sz w:val="24"/>
      <w:szCs w:val="24"/>
      <w:lang w:bidi="ar-AE"/>
    </w:rPr>
  </w:style>
  <w:style w:type="paragraph" w:customStyle="1" w:styleId="BulletL8">
    <w:name w:val="Bullet L8"/>
    <w:basedOn w:val="a"/>
    <w:link w:val="BulletL8Char"/>
    <w:pPr>
      <w:numPr>
        <w:ilvl w:val="7"/>
        <w:numId w:val="2"/>
      </w:numPr>
      <w:tabs>
        <w:tab w:val="left" w:pos="0"/>
      </w:tabs>
      <w:outlineLvl w:val="7"/>
    </w:pPr>
    <w:rPr>
      <w:rFonts w:cs="Simplified Arabic"/>
    </w:rPr>
  </w:style>
  <w:style w:type="character" w:customStyle="1" w:styleId="BulletL8Char">
    <w:name w:val="Bullet L8 Char"/>
    <w:link w:val="BulletL8"/>
    <w:rPr>
      <w:sz w:val="24"/>
      <w:szCs w:val="24"/>
      <w:lang w:bidi="ar-AE"/>
    </w:rPr>
  </w:style>
  <w:style w:type="paragraph" w:customStyle="1" w:styleId="BulletL7">
    <w:name w:val="Bullet L7"/>
    <w:basedOn w:val="a"/>
    <w:link w:val="BulletL7Char"/>
    <w:pPr>
      <w:numPr>
        <w:ilvl w:val="6"/>
        <w:numId w:val="2"/>
      </w:numPr>
      <w:tabs>
        <w:tab w:val="left" w:pos="5040"/>
      </w:tabs>
      <w:outlineLvl w:val="6"/>
    </w:pPr>
    <w:rPr>
      <w:rFonts w:cs="Simplified Arabic"/>
    </w:rPr>
  </w:style>
  <w:style w:type="character" w:customStyle="1" w:styleId="BulletL7Char">
    <w:name w:val="Bullet L7 Char"/>
    <w:link w:val="BulletL7"/>
    <w:rPr>
      <w:sz w:val="24"/>
      <w:szCs w:val="24"/>
      <w:lang w:bidi="ar-AE"/>
    </w:rPr>
  </w:style>
  <w:style w:type="paragraph" w:customStyle="1" w:styleId="BulletL6">
    <w:name w:val="Bullet L6"/>
    <w:basedOn w:val="a"/>
    <w:link w:val="BulletL6Char"/>
    <w:pPr>
      <w:numPr>
        <w:ilvl w:val="5"/>
        <w:numId w:val="2"/>
      </w:numPr>
      <w:tabs>
        <w:tab w:val="left" w:pos="4320"/>
      </w:tabs>
      <w:outlineLvl w:val="5"/>
    </w:pPr>
    <w:rPr>
      <w:rFonts w:cs="Simplified Arabic"/>
    </w:rPr>
  </w:style>
  <w:style w:type="character" w:customStyle="1" w:styleId="BulletL6Char">
    <w:name w:val="Bullet L6 Char"/>
    <w:link w:val="BulletL6"/>
    <w:rPr>
      <w:sz w:val="24"/>
      <w:szCs w:val="24"/>
      <w:lang w:bidi="ar-AE"/>
    </w:rPr>
  </w:style>
  <w:style w:type="paragraph" w:customStyle="1" w:styleId="BulletL5">
    <w:name w:val="Bullet L5"/>
    <w:basedOn w:val="a"/>
    <w:link w:val="BulletL5Char"/>
    <w:pPr>
      <w:numPr>
        <w:ilvl w:val="4"/>
        <w:numId w:val="2"/>
      </w:numPr>
      <w:tabs>
        <w:tab w:val="left" w:pos="3600"/>
      </w:tabs>
      <w:outlineLvl w:val="4"/>
    </w:pPr>
    <w:rPr>
      <w:rFonts w:cs="Simplified Arabic"/>
    </w:rPr>
  </w:style>
  <w:style w:type="character" w:customStyle="1" w:styleId="BulletL5Char">
    <w:name w:val="Bullet L5 Char"/>
    <w:link w:val="BulletL5"/>
    <w:rPr>
      <w:sz w:val="24"/>
      <w:szCs w:val="24"/>
      <w:lang w:bidi="ar-AE"/>
    </w:rPr>
  </w:style>
  <w:style w:type="paragraph" w:customStyle="1" w:styleId="BulletL4">
    <w:name w:val="Bullet L4"/>
    <w:basedOn w:val="a"/>
    <w:link w:val="BulletL4Char"/>
    <w:pPr>
      <w:numPr>
        <w:ilvl w:val="3"/>
        <w:numId w:val="2"/>
      </w:numPr>
      <w:tabs>
        <w:tab w:val="left" w:pos="2880"/>
      </w:tabs>
      <w:outlineLvl w:val="3"/>
    </w:pPr>
    <w:rPr>
      <w:rFonts w:cs="Simplified Arabic"/>
    </w:rPr>
  </w:style>
  <w:style w:type="character" w:customStyle="1" w:styleId="BulletL4Char">
    <w:name w:val="Bullet L4 Char"/>
    <w:link w:val="BulletL4"/>
    <w:rPr>
      <w:sz w:val="24"/>
      <w:szCs w:val="24"/>
      <w:lang w:bidi="ar-AE"/>
    </w:rPr>
  </w:style>
  <w:style w:type="paragraph" w:customStyle="1" w:styleId="BulletL3">
    <w:name w:val="Bullet L3"/>
    <w:basedOn w:val="a"/>
    <w:link w:val="BulletL3Char"/>
    <w:pPr>
      <w:numPr>
        <w:ilvl w:val="2"/>
        <w:numId w:val="2"/>
      </w:numPr>
      <w:tabs>
        <w:tab w:val="left" w:pos="2160"/>
      </w:tabs>
      <w:outlineLvl w:val="2"/>
    </w:pPr>
    <w:rPr>
      <w:rFonts w:cs="Simplified Arabic"/>
    </w:rPr>
  </w:style>
  <w:style w:type="character" w:customStyle="1" w:styleId="BulletL3Char">
    <w:name w:val="Bullet L3 Char"/>
    <w:link w:val="BulletL3"/>
    <w:rPr>
      <w:sz w:val="24"/>
      <w:szCs w:val="24"/>
      <w:lang w:bidi="ar-AE"/>
    </w:rPr>
  </w:style>
  <w:style w:type="paragraph" w:customStyle="1" w:styleId="BulletL2">
    <w:name w:val="Bullet L2"/>
    <w:basedOn w:val="a"/>
    <w:link w:val="BulletL2Char"/>
    <w:pPr>
      <w:numPr>
        <w:ilvl w:val="1"/>
        <w:numId w:val="2"/>
      </w:numPr>
      <w:tabs>
        <w:tab w:val="left" w:pos="1440"/>
      </w:tabs>
      <w:outlineLvl w:val="1"/>
    </w:pPr>
    <w:rPr>
      <w:rFonts w:cs="Simplified Arabic"/>
    </w:rPr>
  </w:style>
  <w:style w:type="character" w:customStyle="1" w:styleId="BulletL2Char">
    <w:name w:val="Bullet L2 Char"/>
    <w:link w:val="BulletL2"/>
    <w:rPr>
      <w:sz w:val="24"/>
      <w:szCs w:val="24"/>
      <w:lang w:bidi="ar-AE"/>
    </w:rPr>
  </w:style>
  <w:style w:type="paragraph" w:customStyle="1" w:styleId="BulletL1">
    <w:name w:val="Bullet L1"/>
    <w:basedOn w:val="a"/>
    <w:link w:val="BulletL1Char"/>
    <w:pPr>
      <w:numPr>
        <w:numId w:val="2"/>
      </w:numPr>
      <w:tabs>
        <w:tab w:val="left" w:pos="720"/>
      </w:tabs>
      <w:outlineLvl w:val="0"/>
    </w:pPr>
    <w:rPr>
      <w:rFonts w:cs="Simplified Arabic"/>
    </w:rPr>
  </w:style>
  <w:style w:type="character" w:customStyle="1" w:styleId="BulletL1Char">
    <w:name w:val="Bullet L1 Char"/>
    <w:link w:val="BulletL1"/>
    <w:rPr>
      <w:sz w:val="24"/>
      <w:szCs w:val="24"/>
      <w:lang w:bidi="ar-AE"/>
    </w:rPr>
  </w:style>
  <w:style w:type="paragraph" w:customStyle="1" w:styleId="StandardL4">
    <w:name w:val="Standard L4"/>
    <w:basedOn w:val="a"/>
    <w:next w:val="32"/>
    <w:link w:val="StandardL4Char"/>
    <w:pPr>
      <w:numPr>
        <w:ilvl w:val="3"/>
        <w:numId w:val="1"/>
      </w:numPr>
      <w:tabs>
        <w:tab w:val="left" w:pos="2160"/>
      </w:tabs>
      <w:outlineLvl w:val="3"/>
    </w:pPr>
    <w:rPr>
      <w:rFonts w:cs="Simplified Arabic"/>
    </w:rPr>
  </w:style>
  <w:style w:type="character" w:customStyle="1" w:styleId="StandardL4Char">
    <w:name w:val="Standard L4 Char"/>
    <w:link w:val="StandardL4"/>
    <w:rPr>
      <w:sz w:val="24"/>
      <w:szCs w:val="24"/>
      <w:lang w:bidi="ar-AE"/>
    </w:rPr>
  </w:style>
  <w:style w:type="paragraph" w:customStyle="1" w:styleId="StandardL3">
    <w:name w:val="Standard L3"/>
    <w:basedOn w:val="a"/>
    <w:next w:val="25"/>
    <w:link w:val="StandardL3Char"/>
    <w:pPr>
      <w:numPr>
        <w:ilvl w:val="2"/>
        <w:numId w:val="1"/>
      </w:numPr>
      <w:tabs>
        <w:tab w:val="left" w:pos="1440"/>
      </w:tabs>
      <w:outlineLvl w:val="2"/>
    </w:pPr>
    <w:rPr>
      <w:rFonts w:cs="Simplified Arabic"/>
    </w:rPr>
  </w:style>
  <w:style w:type="character" w:customStyle="1" w:styleId="StandardL3Char">
    <w:name w:val="Standard L3 Char"/>
    <w:link w:val="StandardL3"/>
    <w:rPr>
      <w:sz w:val="24"/>
      <w:szCs w:val="24"/>
      <w:lang w:bidi="ar-AE"/>
    </w:rPr>
  </w:style>
  <w:style w:type="paragraph" w:customStyle="1" w:styleId="StandardL2">
    <w:name w:val="Standard L2"/>
    <w:basedOn w:val="a"/>
    <w:next w:val="BodyText1"/>
    <w:link w:val="StandardL2Char"/>
    <w:pPr>
      <w:numPr>
        <w:ilvl w:val="1"/>
        <w:numId w:val="1"/>
      </w:numPr>
      <w:tabs>
        <w:tab w:val="left" w:pos="720"/>
      </w:tabs>
      <w:outlineLvl w:val="1"/>
    </w:pPr>
    <w:rPr>
      <w:rFonts w:cs="Simplified Arabic"/>
    </w:rPr>
  </w:style>
  <w:style w:type="character" w:customStyle="1" w:styleId="StandardL2Char">
    <w:name w:val="Standard L2 Char"/>
    <w:link w:val="StandardL2"/>
    <w:rPr>
      <w:sz w:val="24"/>
      <w:szCs w:val="24"/>
      <w:lang w:bidi="ar-AE"/>
    </w:rPr>
  </w:style>
  <w:style w:type="paragraph" w:customStyle="1" w:styleId="StandardL1">
    <w:name w:val="Standard L1"/>
    <w:basedOn w:val="a"/>
    <w:next w:val="BodyText1"/>
    <w:link w:val="StandardL1Char"/>
    <w:pPr>
      <w:keepNext/>
      <w:numPr>
        <w:numId w:val="1"/>
      </w:numPr>
      <w:tabs>
        <w:tab w:val="left" w:pos="720"/>
      </w:tabs>
      <w:suppressAutoHyphens/>
      <w:jc w:val="left"/>
      <w:outlineLvl w:val="0"/>
    </w:pPr>
    <w:rPr>
      <w:rFonts w:cs="Simplified Arabic"/>
      <w:b/>
      <w:caps/>
    </w:rPr>
  </w:style>
  <w:style w:type="character" w:customStyle="1" w:styleId="StandardL1Char">
    <w:name w:val="Standard L1 Char"/>
    <w:link w:val="StandardL1"/>
    <w:rPr>
      <w:b/>
      <w:caps/>
      <w:sz w:val="24"/>
      <w:szCs w:val="24"/>
      <w:lang w:bidi="ar-AE"/>
    </w:rPr>
  </w:style>
  <w:style w:type="paragraph" w:customStyle="1" w:styleId="Bullet1">
    <w:name w:val="Bullet 1"/>
    <w:qFormat/>
    <w:pPr>
      <w:spacing w:before="240" w:line="260" w:lineRule="atLeast"/>
      <w:jc w:val="both"/>
    </w:pPr>
    <w:rPr>
      <w:rFonts w:eastAsia="Calibri"/>
      <w:sz w:val="22"/>
      <w:szCs w:val="22"/>
      <w:lang w:val="en-GB" w:eastAsia="en-US"/>
    </w:rPr>
  </w:style>
  <w:style w:type="paragraph" w:customStyle="1" w:styleId="NormalLeft">
    <w:name w:val="Normal + Left"/>
    <w:basedOn w:val="Bullet1"/>
    <w:pPr>
      <w:numPr>
        <w:numId w:val="3"/>
      </w:numPr>
      <w:spacing w:before="0"/>
    </w:pPr>
    <w:rPr>
      <w:rFonts w:eastAsia="仿宋_GB2312"/>
      <w:bCs/>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Microsoft%20Office\Templates\KWM\blank.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blank</Template>
  <TotalTime>3</TotalTime>
  <Pages>2</Pages>
  <Words>175</Words>
  <Characters>998</Characters>
  <Application>Microsoft Office Word</Application>
  <DocSecurity>0</DocSecurity>
  <Lines>8</Lines>
  <Paragraphs>2</Paragraphs>
  <ScaleCrop>false</ScaleCrop>
  <Company/>
  <LinksUpToDate>false</LinksUpToDate>
  <CharactersWithSpaces>1171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KWM</dc:creator>
  <cp:keywords/>
  <cp:lastModifiedBy>Zhang, Yinglun</cp:lastModifiedBy>
  <cp:revision>5</cp:revision>
  <cp:lastPrinted>2022-03-20T13:18:00Z</cp:lastPrinted>
  <dcterms:created xsi:type="dcterms:W3CDTF">2023-07-13T04:25:00Z</dcterms:created>
  <dcterms:modified xsi:type="dcterms:W3CDTF">2023-07-13T04:29:00Z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2052-11.8.2.9695</vt:lpwstr>
  </property>
</Properties>
</file>