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CAB" w:rsidRDefault="008F1DAE">
      <w:pPr>
        <w:jc w:val="center"/>
        <w:outlineLvl w:val="0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3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年天津市北辰区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小家电产品</w:t>
      </w:r>
    </w:p>
    <w:p w:rsidR="00474CAB" w:rsidRDefault="008F1DAE">
      <w:pPr>
        <w:jc w:val="center"/>
        <w:outlineLvl w:val="0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质量监督抽查</w:t>
      </w:r>
      <w:bookmarkStart w:id="0" w:name="_Toc17197"/>
      <w:bookmarkStart w:id="1" w:name="_Toc823"/>
      <w:bookmarkStart w:id="2" w:name="_Toc14856"/>
      <w:bookmarkStart w:id="3" w:name="_Toc8165"/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实施细则</w:t>
      </w:r>
      <w:bookmarkEnd w:id="0"/>
      <w:bookmarkEnd w:id="1"/>
      <w:bookmarkEnd w:id="2"/>
      <w:bookmarkEnd w:id="3"/>
    </w:p>
    <w:p w:rsidR="00474CAB" w:rsidRPr="008F1DAE" w:rsidRDefault="008F1DAE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bookmarkStart w:id="4" w:name="_Toc6430"/>
      <w:bookmarkStart w:id="5" w:name="_Toc31366"/>
      <w:bookmarkStart w:id="6" w:name="_Toc11004"/>
      <w:bookmarkStart w:id="7" w:name="_Toc14314"/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1</w:t>
      </w:r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、适用范围</w:t>
      </w:r>
      <w:bookmarkEnd w:id="4"/>
      <w:bookmarkEnd w:id="5"/>
      <w:bookmarkEnd w:id="6"/>
      <w:bookmarkEnd w:id="7"/>
    </w:p>
    <w:p w:rsidR="00474CAB" w:rsidRPr="008F1DAE" w:rsidRDefault="008F1DAE">
      <w:pPr>
        <w:pStyle w:val="a3"/>
        <w:widowControl/>
        <w:spacing w:beforeAutospacing="0" w:afterAutospacing="0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本方案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适用于</w:t>
      </w:r>
      <w:r w:rsidRPr="008F1DAE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小家电产品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监督抽查，监督抽查产品范围为</w:t>
      </w:r>
      <w:r w:rsidRPr="008F1DAE">
        <w:rPr>
          <w:rFonts w:ascii="仿宋_GB2312" w:eastAsia="仿宋_GB2312" w:hAnsi="仿宋" w:cs="方正仿宋简体" w:hint="eastAsia"/>
          <w:sz w:val="32"/>
          <w:szCs w:val="32"/>
        </w:rPr>
        <w:t>小家电产品</w:t>
      </w:r>
      <w:r w:rsidRPr="008F1DAE">
        <w:rPr>
          <w:rFonts w:ascii="仿宋_GB2312" w:eastAsia="仿宋_GB2312" w:hAnsi="仿宋" w:cs="方正仿宋简体" w:hint="eastAsia"/>
          <w:sz w:val="32"/>
          <w:szCs w:val="32"/>
        </w:rPr>
        <w:t>（</w:t>
      </w:r>
      <w:r w:rsidRPr="008F1DAE">
        <w:rPr>
          <w:rFonts w:ascii="仿宋_GB2312" w:eastAsia="仿宋_GB2312" w:hAnsi="仿宋" w:cs="方正仿宋简体" w:hint="eastAsia"/>
          <w:sz w:val="32"/>
          <w:szCs w:val="32"/>
        </w:rPr>
        <w:t>液体加热器、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室内加热器、风扇、加湿器、电熨斗、面包机、电饭锅</w:t>
      </w:r>
      <w:r w:rsidRPr="008F1DAE">
        <w:rPr>
          <w:rFonts w:ascii="仿宋_GB2312" w:eastAsia="仿宋_GB2312" w:hAnsi="仿宋" w:cs="方正仿宋简体" w:hint="eastAsia"/>
          <w:sz w:val="32"/>
          <w:szCs w:val="32"/>
        </w:rPr>
        <w:t>等）</w:t>
      </w:r>
      <w:r w:rsidRPr="008F1DAE">
        <w:rPr>
          <w:rFonts w:ascii="仿宋_GB2312" w:eastAsia="仿宋_GB2312" w:hAnsi="仿宋" w:hint="eastAsia"/>
          <w:color w:val="000000"/>
          <w:spacing w:val="-6"/>
          <w:sz w:val="32"/>
          <w:szCs w:val="32"/>
        </w:rPr>
        <w:t>。</w:t>
      </w:r>
      <w:bookmarkStart w:id="8" w:name="_GoBack"/>
      <w:bookmarkEnd w:id="8"/>
    </w:p>
    <w:p w:rsidR="00474CAB" w:rsidRPr="008F1DAE" w:rsidRDefault="008F1DAE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bookmarkStart w:id="9" w:name="_Toc7844"/>
      <w:bookmarkStart w:id="10" w:name="_Toc21807"/>
      <w:bookmarkStart w:id="11" w:name="_Toc20876"/>
      <w:bookmarkStart w:id="12" w:name="_Toc31961"/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2</w:t>
      </w:r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、检验依据</w:t>
      </w:r>
      <w:bookmarkEnd w:id="9"/>
      <w:bookmarkEnd w:id="10"/>
      <w:bookmarkEnd w:id="11"/>
      <w:bookmarkEnd w:id="12"/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下列文件凡是注日期的，其随后所有的修改单（不包括勘误的内容）或修订版不适用于本方案。凡是不注日期的引用文件，其最新版本适用于本方案。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4706.1-2005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家用和类似用途电器的安全第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部分：通用要求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4706.2-2007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第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部分：电熨斗的特殊要求》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GB 4706.9-2008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剃须刀、电推剪及类似器具的特殊要求》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4706.14-2008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烤架、面包片烘烤器及类似用途便携式烹饪器具的特殊要求》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4706.15-2008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皮肤及毛发护理器具的特殊要求》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4706.19-2008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液体加热器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4706.23-2007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_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室内加热器的特殊要求》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GB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4706.27-2008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第２部分：风扇的特殊要求》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4706.30-2008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厨房机械的特殊要求》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4706.48-2009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加湿器的特殊要求》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GB 4706.84-2007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《家用和类似用途电器的安全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第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部分织物蒸汽机的特殊要求》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现行有效的企业标准、团体标准、地方标准及产品明示质量要求。</w:t>
      </w:r>
    </w:p>
    <w:p w:rsidR="00474CAB" w:rsidRPr="008F1DAE" w:rsidRDefault="008F1DAE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bookmarkStart w:id="13" w:name="_Toc22794"/>
      <w:bookmarkStart w:id="14" w:name="_Toc9377"/>
      <w:bookmarkStart w:id="15" w:name="_Toc1412"/>
      <w:bookmarkStart w:id="16" w:name="_Toc27414"/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3</w:t>
      </w:r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、检验项目</w:t>
      </w:r>
      <w:bookmarkEnd w:id="13"/>
      <w:bookmarkEnd w:id="14"/>
      <w:bookmarkEnd w:id="15"/>
      <w:bookmarkEnd w:id="16"/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产品检验项目见表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474CAB" w:rsidRPr="008F1DAE" w:rsidRDefault="008F1DAE">
      <w:pPr>
        <w:ind w:firstLineChars="200" w:firstLine="640"/>
        <w:jc w:val="center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表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检验项目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4"/>
        <w:gridCol w:w="2715"/>
        <w:gridCol w:w="4678"/>
      </w:tblGrid>
      <w:tr w:rsidR="00474CAB" w:rsidRPr="008F1DAE">
        <w:trPr>
          <w:jc w:val="center"/>
        </w:trPr>
        <w:tc>
          <w:tcPr>
            <w:tcW w:w="1514" w:type="dxa"/>
            <w:vAlign w:val="center"/>
          </w:tcPr>
          <w:p w:rsidR="00474CAB" w:rsidRPr="008F1DAE" w:rsidRDefault="008F1DAE">
            <w:pPr>
              <w:jc w:val="center"/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</w:pPr>
            <w:bookmarkStart w:id="17" w:name="_Toc30818"/>
            <w:bookmarkStart w:id="18" w:name="_Toc4658"/>
            <w:bookmarkStart w:id="19" w:name="_Toc8435"/>
            <w:bookmarkStart w:id="20" w:name="_Toc13798"/>
            <w:r w:rsidRPr="008F1DAE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产品名称</w:t>
            </w:r>
          </w:p>
        </w:tc>
        <w:tc>
          <w:tcPr>
            <w:tcW w:w="2715" w:type="dxa"/>
            <w:vAlign w:val="center"/>
          </w:tcPr>
          <w:p w:rsidR="00474CAB" w:rsidRPr="008F1DAE" w:rsidRDefault="008F1DAE">
            <w:pPr>
              <w:jc w:val="center"/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检验项目</w:t>
            </w:r>
          </w:p>
        </w:tc>
        <w:tc>
          <w:tcPr>
            <w:tcW w:w="4678" w:type="dxa"/>
            <w:vAlign w:val="center"/>
          </w:tcPr>
          <w:p w:rsidR="00474CAB" w:rsidRPr="008F1DAE" w:rsidRDefault="008F1DAE">
            <w:pPr>
              <w:jc w:val="center"/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b/>
                <w:color w:val="000000"/>
                <w:sz w:val="32"/>
                <w:szCs w:val="32"/>
              </w:rPr>
              <w:t>执行标准</w:t>
            </w:r>
          </w:p>
        </w:tc>
      </w:tr>
      <w:tr w:rsidR="00474CAB" w:rsidRPr="008F1DAE">
        <w:trPr>
          <w:jc w:val="center"/>
        </w:trPr>
        <w:tc>
          <w:tcPr>
            <w:tcW w:w="1514" w:type="dxa"/>
            <w:vAlign w:val="center"/>
          </w:tcPr>
          <w:p w:rsidR="00474CAB" w:rsidRPr="008F1DAE" w:rsidRDefault="008F1DAE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小家电</w:t>
            </w:r>
          </w:p>
        </w:tc>
        <w:tc>
          <w:tcPr>
            <w:tcW w:w="2715" w:type="dxa"/>
            <w:vAlign w:val="center"/>
          </w:tcPr>
          <w:p w:rsidR="00474CAB" w:rsidRPr="008F1DAE" w:rsidRDefault="008F1DAE">
            <w:pPr>
              <w:jc w:val="center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标志和说明、输入功率和电流、瞬态过电压、螺钉和连接、防锈、外部导线用接线端子</w:t>
            </w:r>
          </w:p>
        </w:tc>
        <w:tc>
          <w:tcPr>
            <w:tcW w:w="4678" w:type="dxa"/>
            <w:vAlign w:val="center"/>
          </w:tcPr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4706.1-2005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家用和类似用途电器的安全第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1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部分：通用要求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4706.2-2007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第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部分：电熨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lastRenderedPageBreak/>
              <w:t>斗的特殊要求》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GB 4706.9-2008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剃须刀、电推剪及类似器具的特殊要求》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4706.14-2008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烤架、面包片烘烤器及类似用途便携式烹饪器具的特殊要求》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4706.15-2008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皮肤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及毛发护理器具的特殊要求》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4706.19-2008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液体加热器的特殊要求》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4706.23-2007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_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室内加热器的特殊要求》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4706.27-2008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第２部分：风扇的特殊要求》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4706.30-2008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厨房机械的特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lastRenderedPageBreak/>
              <w:t>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4706.48-2009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加湿器的特殊要求》</w:t>
            </w:r>
          </w:p>
          <w:p w:rsidR="00474CAB" w:rsidRPr="008F1DAE" w:rsidRDefault="008F1DAE">
            <w:pPr>
              <w:jc w:val="left"/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</w:pP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GB 4706.84-2007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《家用和类似用途电器的安全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 xml:space="preserve"> 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第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2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部分织物蒸汽</w:t>
            </w:r>
            <w:r w:rsidRPr="008F1DAE"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机的特殊要求》等</w:t>
            </w:r>
          </w:p>
        </w:tc>
      </w:tr>
    </w:tbl>
    <w:p w:rsidR="00474CAB" w:rsidRPr="008F1DAE" w:rsidRDefault="008F1DAE">
      <w:pPr>
        <w:jc w:val="left"/>
        <w:rPr>
          <w:rFonts w:ascii="仿宋_GB2312" w:eastAsia="仿宋_GB2312" w:hAnsi="黑体" w:cs="黑体" w:hint="eastAsia"/>
          <w:color w:val="000000"/>
          <w:sz w:val="32"/>
          <w:szCs w:val="32"/>
        </w:rPr>
      </w:pPr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lastRenderedPageBreak/>
        <w:t>4</w:t>
      </w:r>
      <w:r w:rsidRPr="008F1DAE">
        <w:rPr>
          <w:rFonts w:ascii="仿宋_GB2312" w:eastAsia="仿宋_GB2312" w:hAnsi="黑体" w:cs="黑体" w:hint="eastAsia"/>
          <w:color w:val="000000"/>
          <w:sz w:val="32"/>
          <w:szCs w:val="32"/>
        </w:rPr>
        <w:t>、判定原则</w:t>
      </w:r>
      <w:bookmarkEnd w:id="17"/>
      <w:bookmarkEnd w:id="18"/>
      <w:bookmarkEnd w:id="19"/>
      <w:bookmarkEnd w:id="20"/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经检验，检验项目全部合格，判定为被抽查产品合格；检验项目中任一项或一项以上不合格，判定为被抽查产品不合格。</w:t>
      </w:r>
    </w:p>
    <w:p w:rsidR="00474CAB" w:rsidRPr="008F1DAE" w:rsidRDefault="008F1DAE">
      <w:pPr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8F1DAE">
        <w:rPr>
          <w:rFonts w:ascii="仿宋_GB2312" w:eastAsia="仿宋_GB2312" w:hAnsi="仿宋" w:hint="eastAsia"/>
          <w:color w:val="000000"/>
          <w:sz w:val="32"/>
          <w:szCs w:val="32"/>
        </w:rPr>
        <w:t>法律法规对判定规则另有规定的，从其规定。</w:t>
      </w:r>
    </w:p>
    <w:p w:rsidR="00474CAB" w:rsidRDefault="00474CAB"/>
    <w:sectPr w:rsidR="00474CAB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74CAB"/>
    <w:rsid w:val="00474CAB"/>
    <w:rsid w:val="008F1DAE"/>
    <w:rsid w:val="08D77986"/>
    <w:rsid w:val="224404DF"/>
    <w:rsid w:val="2E8669AA"/>
    <w:rsid w:val="3BE3605B"/>
    <w:rsid w:val="449D1D32"/>
    <w:rsid w:val="49593137"/>
    <w:rsid w:val="4F566336"/>
    <w:rsid w:val="5E367B4B"/>
    <w:rsid w:val="6AA06661"/>
    <w:rsid w:val="7E93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E4F6681-1290-4584-9E17-D72F70323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Balloon Text"/>
    <w:basedOn w:val="a"/>
    <w:link w:val="a5"/>
    <w:rsid w:val="008F1DAE"/>
    <w:rPr>
      <w:sz w:val="18"/>
      <w:szCs w:val="18"/>
    </w:rPr>
  </w:style>
  <w:style w:type="character" w:customStyle="1" w:styleId="a5">
    <w:name w:val="批注框文本 字符"/>
    <w:basedOn w:val="a0"/>
    <w:link w:val="a4"/>
    <w:rsid w:val="008F1DA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姜龙</cp:lastModifiedBy>
  <cp:revision>2</cp:revision>
  <cp:lastPrinted>2023-09-08T03:18:00Z</cp:lastPrinted>
  <dcterms:created xsi:type="dcterms:W3CDTF">2023-08-31T04:54:00Z</dcterms:created>
  <dcterms:modified xsi:type="dcterms:W3CDTF">2023-09-08T03:18:00Z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7D50959734F64C49AC8D0DB5F328E200_12</vt:lpwstr>
  </property>
</Properties>
</file>