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6E2CCC" w14:textId="77777777" w:rsidR="00094095" w:rsidRPr="00474D20" w:rsidRDefault="00094095" w:rsidP="002E5CA0">
      <w:pPr>
        <w:widowControl/>
        <w:spacing w:after="240"/>
        <w:jc w:val="center"/>
        <w:rPr>
          <w:rFonts w:ascii="Times New Roman" w:eastAsia="黑体" w:hAnsi="Times New Roman"/>
          <w:bCs/>
          <w:kern w:val="0"/>
          <w:sz w:val="36"/>
          <w:szCs w:val="36"/>
          <w:lang w:val="en-GB" w:bidi="ar-AE"/>
        </w:rPr>
      </w:pPr>
      <w:r w:rsidRPr="00474D20">
        <w:rPr>
          <w:rFonts w:ascii="Times New Roman" w:eastAsia="黑体" w:hAnsi="Times New Roman"/>
          <w:bCs/>
          <w:kern w:val="0"/>
          <w:sz w:val="36"/>
          <w:szCs w:val="36"/>
          <w:lang w:val="en-GB" w:bidi="ar-AE"/>
        </w:rPr>
        <w:t>经营者集中简易案件公示表</w:t>
      </w:r>
    </w:p>
    <w:tbl>
      <w:tblPr>
        <w:tblW w:w="9498" w:type="dxa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85"/>
        <w:gridCol w:w="2192"/>
        <w:gridCol w:w="5321"/>
      </w:tblGrid>
      <w:tr w:rsidR="00D73A38" w:rsidRPr="00474D20" w14:paraId="4D42BED9" w14:textId="77777777" w:rsidTr="002E5CA0">
        <w:tc>
          <w:tcPr>
            <w:tcW w:w="1985" w:type="dxa"/>
            <w:shd w:val="clear" w:color="auto" w:fill="D9D9D9"/>
            <w:vAlign w:val="center"/>
          </w:tcPr>
          <w:p w14:paraId="3EF0B65B" w14:textId="77777777" w:rsidR="00266A6B" w:rsidRPr="005368A9" w:rsidRDefault="00266A6B" w:rsidP="00FB7045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368A9">
              <w:rPr>
                <w:rFonts w:ascii="Times New Roman" w:hAnsi="Times New Roman"/>
                <w:b/>
                <w:bCs/>
                <w:sz w:val="24"/>
                <w:szCs w:val="24"/>
              </w:rPr>
              <w:t>案件名称</w:t>
            </w:r>
          </w:p>
        </w:tc>
        <w:tc>
          <w:tcPr>
            <w:tcW w:w="7513" w:type="dxa"/>
            <w:gridSpan w:val="2"/>
            <w:shd w:val="clear" w:color="auto" w:fill="auto"/>
            <w:vAlign w:val="center"/>
          </w:tcPr>
          <w:p w14:paraId="339098CD" w14:textId="61E41BAC" w:rsidR="00266A6B" w:rsidRPr="00474D20" w:rsidRDefault="00237F5C" w:rsidP="0052375D">
            <w:pPr>
              <w:rPr>
                <w:rFonts w:ascii="Times New Roman" w:hAnsi="Times New Roman"/>
                <w:sz w:val="24"/>
                <w:szCs w:val="24"/>
              </w:rPr>
            </w:pPr>
            <w:r w:rsidRPr="00237F5C">
              <w:rPr>
                <w:rFonts w:ascii="Times New Roman" w:hAnsi="Times New Roman" w:hint="eastAsia"/>
                <w:sz w:val="24"/>
                <w:szCs w:val="24"/>
                <w:lang w:val="en-GB"/>
              </w:rPr>
              <w:t>码头投资控股有限公司收购</w:t>
            </w:r>
            <w:r w:rsidR="0027582C">
              <w:rPr>
                <w:rFonts w:ascii="Times New Roman" w:hAnsi="Times New Roman" w:hint="eastAsia"/>
                <w:sz w:val="24"/>
                <w:szCs w:val="24"/>
                <w:lang w:val="en-GB"/>
              </w:rPr>
              <w:t>新加坡港务加拿大公司</w:t>
            </w:r>
            <w:r w:rsidRPr="00237F5C">
              <w:rPr>
                <w:rFonts w:ascii="Times New Roman" w:hAnsi="Times New Roman" w:hint="eastAsia"/>
                <w:sz w:val="24"/>
                <w:szCs w:val="24"/>
                <w:lang w:val="en-GB"/>
              </w:rPr>
              <w:t>股权案</w:t>
            </w:r>
          </w:p>
        </w:tc>
      </w:tr>
      <w:tr w:rsidR="00D73A38" w:rsidRPr="00474D20" w14:paraId="0DDDC025" w14:textId="77777777" w:rsidTr="002E5CA0">
        <w:trPr>
          <w:trHeight w:val="993"/>
        </w:trPr>
        <w:tc>
          <w:tcPr>
            <w:tcW w:w="1985" w:type="dxa"/>
            <w:shd w:val="clear" w:color="auto" w:fill="D9D9D9"/>
            <w:vAlign w:val="center"/>
          </w:tcPr>
          <w:p w14:paraId="14A06486" w14:textId="77777777" w:rsidR="00266A6B" w:rsidRPr="005368A9" w:rsidRDefault="00266A6B" w:rsidP="00FB7045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368A9">
              <w:rPr>
                <w:rFonts w:ascii="Times New Roman" w:hAnsi="Times New Roman"/>
                <w:b/>
                <w:bCs/>
                <w:sz w:val="24"/>
                <w:szCs w:val="24"/>
              </w:rPr>
              <w:t>交易概况（限</w:t>
            </w:r>
            <w:r w:rsidRPr="005368A9">
              <w:rPr>
                <w:rFonts w:ascii="Times New Roman" w:hAnsi="Times New Roman"/>
                <w:b/>
                <w:bCs/>
                <w:sz w:val="24"/>
                <w:szCs w:val="24"/>
              </w:rPr>
              <w:t>200</w:t>
            </w:r>
            <w:r w:rsidRPr="005368A9">
              <w:rPr>
                <w:rFonts w:ascii="Times New Roman" w:hAnsi="Times New Roman"/>
                <w:b/>
                <w:bCs/>
                <w:sz w:val="24"/>
                <w:szCs w:val="24"/>
              </w:rPr>
              <w:t>字内）</w:t>
            </w:r>
          </w:p>
        </w:tc>
        <w:tc>
          <w:tcPr>
            <w:tcW w:w="7513" w:type="dxa"/>
            <w:gridSpan w:val="2"/>
          </w:tcPr>
          <w:p w14:paraId="683D2C6A" w14:textId="1BBA9EBC" w:rsidR="003335C6" w:rsidRPr="00474D20" w:rsidRDefault="008044D7" w:rsidP="008044D7">
            <w:pPr>
              <w:rPr>
                <w:rFonts w:ascii="Times New Roman" w:hAnsi="Times New Roman"/>
                <w:sz w:val="24"/>
                <w:szCs w:val="24"/>
              </w:rPr>
            </w:pPr>
            <w:r w:rsidRPr="00237F5C">
              <w:rPr>
                <w:rFonts w:ascii="Times New Roman" w:hAnsi="Times New Roman" w:hint="eastAsia"/>
                <w:sz w:val="24"/>
                <w:szCs w:val="24"/>
                <w:lang w:val="en-GB"/>
              </w:rPr>
              <w:t>码头投资控股有限公司</w:t>
            </w:r>
            <w:r w:rsidRPr="008044D7">
              <w:rPr>
                <w:rFonts w:ascii="Times New Roman" w:hAnsi="Times New Roman" w:hint="eastAsia"/>
                <w:sz w:val="24"/>
                <w:szCs w:val="24"/>
              </w:rPr>
              <w:t>（</w:t>
            </w:r>
            <w:r>
              <w:rPr>
                <w:rFonts w:ascii="Times New Roman" w:hAnsi="Times New Roman" w:hint="eastAsia"/>
                <w:sz w:val="24"/>
                <w:szCs w:val="24"/>
              </w:rPr>
              <w:t>“</w:t>
            </w:r>
            <w:r>
              <w:rPr>
                <w:rFonts w:ascii="Times New Roman" w:hAnsi="Times New Roman" w:hint="eastAsia"/>
                <w:sz w:val="24"/>
                <w:szCs w:val="24"/>
              </w:rPr>
              <w:t>T</w:t>
            </w:r>
            <w:r>
              <w:rPr>
                <w:rFonts w:ascii="Times New Roman" w:hAnsi="Times New Roman"/>
                <w:sz w:val="24"/>
                <w:szCs w:val="24"/>
              </w:rPr>
              <w:t>IL</w:t>
            </w:r>
            <w:r>
              <w:rPr>
                <w:rFonts w:ascii="Times New Roman" w:hAnsi="Times New Roman" w:hint="eastAsia"/>
                <w:sz w:val="24"/>
                <w:szCs w:val="24"/>
              </w:rPr>
              <w:t>”</w:t>
            </w:r>
            <w:r w:rsidRPr="008044D7">
              <w:rPr>
                <w:rFonts w:ascii="Times New Roman" w:hAnsi="Times New Roman" w:hint="eastAsia"/>
                <w:sz w:val="24"/>
                <w:szCs w:val="24"/>
              </w:rPr>
              <w:t>）</w:t>
            </w:r>
            <w:r>
              <w:rPr>
                <w:rFonts w:ascii="Times New Roman" w:hAnsi="Times New Roman" w:hint="eastAsia"/>
                <w:sz w:val="24"/>
                <w:szCs w:val="24"/>
              </w:rPr>
              <w:t>与</w:t>
            </w:r>
            <w:r w:rsidR="0027582C">
              <w:rPr>
                <w:rFonts w:ascii="Times New Roman" w:hAnsi="Times New Roman" w:hint="eastAsia"/>
                <w:sz w:val="24"/>
                <w:szCs w:val="24"/>
              </w:rPr>
              <w:t>新加坡国际港务集团有限公司（“</w:t>
            </w:r>
            <w:r w:rsidR="0027582C">
              <w:rPr>
                <w:rFonts w:ascii="Times New Roman" w:hAnsi="Times New Roman" w:hint="eastAsia"/>
                <w:sz w:val="24"/>
                <w:szCs w:val="24"/>
              </w:rPr>
              <w:t>PSA</w:t>
            </w:r>
            <w:r w:rsidR="0027582C">
              <w:rPr>
                <w:rFonts w:ascii="Times New Roman" w:hAnsi="Times New Roman" w:hint="eastAsia"/>
                <w:sz w:val="24"/>
                <w:szCs w:val="24"/>
              </w:rPr>
              <w:t>”）的全资子公司新加坡港务比利时公司（</w:t>
            </w:r>
            <w:r w:rsidRPr="008044D7">
              <w:rPr>
                <w:rFonts w:ascii="Times New Roman" w:hAnsi="Times New Roman" w:hint="eastAsia"/>
                <w:sz w:val="24"/>
                <w:szCs w:val="24"/>
              </w:rPr>
              <w:t>PSA BELGIUM VENTURES BV</w:t>
            </w:r>
            <w:r w:rsidR="0027582C">
              <w:rPr>
                <w:rFonts w:ascii="Times New Roman" w:hAnsi="Times New Roman" w:hint="eastAsia"/>
                <w:sz w:val="24"/>
                <w:szCs w:val="24"/>
              </w:rPr>
              <w:t>，</w:t>
            </w:r>
            <w:r w:rsidR="0027582C">
              <w:rPr>
                <w:rFonts w:ascii="Times New Roman" w:hAnsi="Times New Roman" w:hint="eastAsia"/>
                <w:sz w:val="24"/>
                <w:szCs w:val="24"/>
              </w:rPr>
              <w:t>PBV</w:t>
            </w:r>
            <w:r w:rsidR="0027582C">
              <w:rPr>
                <w:rFonts w:ascii="Times New Roman" w:hAnsi="Times New Roman" w:hint="eastAsia"/>
                <w:sz w:val="24"/>
                <w:szCs w:val="24"/>
              </w:rPr>
              <w:t>）</w:t>
            </w:r>
            <w:r>
              <w:rPr>
                <w:rFonts w:ascii="Times New Roman" w:hAnsi="Times New Roman" w:hint="eastAsia"/>
                <w:sz w:val="24"/>
                <w:szCs w:val="24"/>
              </w:rPr>
              <w:t>签订协议，</w:t>
            </w:r>
            <w:r>
              <w:rPr>
                <w:rFonts w:ascii="Times New Roman" w:hAnsi="Times New Roman" w:hint="eastAsia"/>
                <w:sz w:val="24"/>
                <w:szCs w:val="24"/>
              </w:rPr>
              <w:t>T</w:t>
            </w:r>
            <w:r>
              <w:rPr>
                <w:rFonts w:ascii="Times New Roman" w:hAnsi="Times New Roman"/>
                <w:sz w:val="24"/>
                <w:szCs w:val="24"/>
              </w:rPr>
              <w:t>IL</w:t>
            </w:r>
            <w:r w:rsidRPr="008044D7">
              <w:rPr>
                <w:rFonts w:ascii="Times New Roman" w:hAnsi="Times New Roman" w:hint="eastAsia"/>
                <w:sz w:val="24"/>
                <w:szCs w:val="24"/>
              </w:rPr>
              <w:t>拟</w:t>
            </w:r>
            <w:r>
              <w:rPr>
                <w:rFonts w:ascii="Times New Roman" w:hAnsi="Times New Roman" w:hint="eastAsia"/>
                <w:sz w:val="24"/>
                <w:szCs w:val="24"/>
              </w:rPr>
              <w:t>从</w:t>
            </w:r>
            <w:r w:rsidRPr="008044D7">
              <w:rPr>
                <w:rFonts w:ascii="Times New Roman" w:hAnsi="Times New Roman" w:hint="eastAsia"/>
                <w:sz w:val="24"/>
                <w:szCs w:val="24"/>
              </w:rPr>
              <w:t>PBV</w:t>
            </w:r>
            <w:proofErr w:type="gramStart"/>
            <w:r>
              <w:rPr>
                <w:rFonts w:ascii="Times New Roman" w:hAnsi="Times New Roman" w:hint="eastAsia"/>
                <w:sz w:val="24"/>
                <w:szCs w:val="24"/>
              </w:rPr>
              <w:t>处</w:t>
            </w:r>
            <w:r w:rsidRPr="008044D7">
              <w:rPr>
                <w:rFonts w:ascii="Times New Roman" w:hAnsi="Times New Roman" w:hint="eastAsia"/>
                <w:sz w:val="24"/>
                <w:szCs w:val="24"/>
              </w:rPr>
              <w:t>收购</w:t>
            </w:r>
            <w:proofErr w:type="gramEnd"/>
            <w:r w:rsidR="0027582C">
              <w:rPr>
                <w:rFonts w:ascii="Times New Roman" w:hAnsi="Times New Roman" w:hint="eastAsia"/>
                <w:sz w:val="24"/>
                <w:szCs w:val="24"/>
                <w:lang w:val="en-GB"/>
              </w:rPr>
              <w:t>新加坡港务加拿大公司</w:t>
            </w:r>
            <w:r w:rsidRPr="008044D7">
              <w:rPr>
                <w:rFonts w:ascii="Times New Roman" w:hAnsi="Times New Roman" w:hint="eastAsia"/>
                <w:sz w:val="24"/>
                <w:szCs w:val="24"/>
              </w:rPr>
              <w:t>（</w:t>
            </w:r>
            <w:r>
              <w:rPr>
                <w:rFonts w:ascii="Times New Roman" w:hAnsi="Times New Roman" w:hint="eastAsia"/>
                <w:sz w:val="24"/>
                <w:szCs w:val="24"/>
              </w:rPr>
              <w:t>“</w:t>
            </w:r>
            <w:r>
              <w:rPr>
                <w:rFonts w:ascii="Times New Roman" w:hAnsi="Times New Roman" w:hint="eastAsia"/>
                <w:sz w:val="24"/>
                <w:szCs w:val="24"/>
              </w:rPr>
              <w:t>P</w:t>
            </w:r>
            <w:r>
              <w:rPr>
                <w:rFonts w:ascii="Times New Roman" w:hAnsi="Times New Roman"/>
                <w:sz w:val="24"/>
                <w:szCs w:val="24"/>
              </w:rPr>
              <w:t>CV</w:t>
            </w:r>
            <w:r>
              <w:rPr>
                <w:rFonts w:ascii="Times New Roman" w:hAnsi="Times New Roman" w:hint="eastAsia"/>
                <w:sz w:val="24"/>
                <w:szCs w:val="24"/>
              </w:rPr>
              <w:t>”</w:t>
            </w:r>
            <w:r w:rsidRPr="008044D7">
              <w:rPr>
                <w:rFonts w:ascii="Times New Roman" w:hAnsi="Times New Roman" w:hint="eastAsia"/>
                <w:sz w:val="24"/>
                <w:szCs w:val="24"/>
              </w:rPr>
              <w:t>）</w:t>
            </w:r>
            <w:r w:rsidRPr="008044D7">
              <w:rPr>
                <w:rFonts w:ascii="Times New Roman" w:hAnsi="Times New Roman" w:hint="eastAsia"/>
                <w:sz w:val="24"/>
                <w:szCs w:val="24"/>
              </w:rPr>
              <w:t>49%</w:t>
            </w:r>
            <w:r w:rsidRPr="008044D7">
              <w:rPr>
                <w:rFonts w:ascii="Times New Roman" w:hAnsi="Times New Roman" w:hint="eastAsia"/>
                <w:sz w:val="24"/>
                <w:szCs w:val="24"/>
              </w:rPr>
              <w:t>的股</w:t>
            </w:r>
            <w:r w:rsidR="0027582C">
              <w:rPr>
                <w:rFonts w:ascii="Times New Roman" w:hAnsi="Times New Roman" w:hint="eastAsia"/>
                <w:sz w:val="24"/>
                <w:szCs w:val="24"/>
              </w:rPr>
              <w:t>权</w:t>
            </w:r>
            <w:r w:rsidRPr="008044D7">
              <w:rPr>
                <w:rFonts w:ascii="Times New Roman" w:hAnsi="Times New Roman" w:hint="eastAsia"/>
                <w:sz w:val="24"/>
                <w:szCs w:val="24"/>
              </w:rPr>
              <w:t>。</w:t>
            </w:r>
            <w:r w:rsidRPr="008044D7">
              <w:rPr>
                <w:rFonts w:ascii="Times New Roman" w:hAnsi="Times New Roman" w:hint="eastAsia"/>
                <w:sz w:val="24"/>
                <w:szCs w:val="24"/>
              </w:rPr>
              <w:t>PCV</w:t>
            </w:r>
            <w:r w:rsidRPr="008044D7">
              <w:rPr>
                <w:rFonts w:ascii="Times New Roman" w:hAnsi="Times New Roman" w:hint="eastAsia"/>
                <w:sz w:val="24"/>
                <w:szCs w:val="24"/>
              </w:rPr>
              <w:t>间接拥有并</w:t>
            </w:r>
            <w:r w:rsidR="009C0684">
              <w:rPr>
                <w:rFonts w:ascii="Times New Roman" w:hAnsi="Times New Roman" w:hint="eastAsia"/>
                <w:sz w:val="24"/>
                <w:szCs w:val="24"/>
              </w:rPr>
              <w:t>运营</w:t>
            </w:r>
            <w:r w:rsidRPr="008044D7">
              <w:rPr>
                <w:rFonts w:ascii="Times New Roman" w:hAnsi="Times New Roman" w:hint="eastAsia"/>
                <w:sz w:val="24"/>
                <w:szCs w:val="24"/>
              </w:rPr>
              <w:t>加拿大哈利法克斯港的两个集装箱码头。交易前，</w:t>
            </w:r>
            <w:r w:rsidRPr="008044D7">
              <w:rPr>
                <w:rFonts w:ascii="Times New Roman" w:hAnsi="Times New Roman" w:hint="eastAsia"/>
                <w:sz w:val="24"/>
                <w:szCs w:val="24"/>
              </w:rPr>
              <w:t>PCV</w:t>
            </w:r>
            <w:r w:rsidRPr="008044D7">
              <w:rPr>
                <w:rFonts w:ascii="Times New Roman" w:hAnsi="Times New Roman" w:hint="eastAsia"/>
                <w:sz w:val="24"/>
                <w:szCs w:val="24"/>
              </w:rPr>
              <w:t>由</w:t>
            </w:r>
            <w:r w:rsidRPr="008044D7">
              <w:rPr>
                <w:rFonts w:ascii="Times New Roman" w:hAnsi="Times New Roman" w:hint="eastAsia"/>
                <w:sz w:val="24"/>
                <w:szCs w:val="24"/>
              </w:rPr>
              <w:t>PSA</w:t>
            </w:r>
            <w:r w:rsidRPr="008044D7">
              <w:rPr>
                <w:rFonts w:ascii="Times New Roman" w:hAnsi="Times New Roman" w:hint="eastAsia"/>
                <w:sz w:val="24"/>
                <w:szCs w:val="24"/>
              </w:rPr>
              <w:t>（通过</w:t>
            </w:r>
            <w:r w:rsidRPr="008044D7">
              <w:rPr>
                <w:rFonts w:ascii="Times New Roman" w:hAnsi="Times New Roman" w:hint="eastAsia"/>
                <w:sz w:val="24"/>
                <w:szCs w:val="24"/>
              </w:rPr>
              <w:t>PBV</w:t>
            </w:r>
            <w:r w:rsidRPr="008044D7">
              <w:rPr>
                <w:rFonts w:ascii="Times New Roman" w:hAnsi="Times New Roman" w:hint="eastAsia"/>
                <w:sz w:val="24"/>
                <w:szCs w:val="24"/>
              </w:rPr>
              <w:t>）全资</w:t>
            </w:r>
            <w:r w:rsidR="009C0684">
              <w:rPr>
                <w:rFonts w:ascii="Times New Roman" w:hAnsi="Times New Roman" w:hint="eastAsia"/>
                <w:sz w:val="24"/>
                <w:szCs w:val="24"/>
              </w:rPr>
              <w:t>持有并</w:t>
            </w:r>
            <w:r w:rsidRPr="008044D7">
              <w:rPr>
                <w:rFonts w:ascii="Times New Roman" w:hAnsi="Times New Roman" w:hint="eastAsia"/>
                <w:sz w:val="24"/>
                <w:szCs w:val="24"/>
              </w:rPr>
              <w:t>控制。交易后，</w:t>
            </w:r>
            <w:r w:rsidRPr="008044D7">
              <w:rPr>
                <w:rFonts w:ascii="Times New Roman" w:hAnsi="Times New Roman" w:hint="eastAsia"/>
                <w:sz w:val="24"/>
                <w:szCs w:val="24"/>
              </w:rPr>
              <w:t>PCV</w:t>
            </w:r>
            <w:r w:rsidRPr="008044D7">
              <w:rPr>
                <w:rFonts w:ascii="Times New Roman" w:hAnsi="Times New Roman" w:hint="eastAsia"/>
                <w:sz w:val="24"/>
                <w:szCs w:val="24"/>
              </w:rPr>
              <w:t>将由</w:t>
            </w:r>
            <w:r w:rsidRPr="008044D7">
              <w:rPr>
                <w:rFonts w:ascii="Times New Roman" w:hAnsi="Times New Roman" w:hint="eastAsia"/>
                <w:sz w:val="24"/>
                <w:szCs w:val="24"/>
              </w:rPr>
              <w:t>PSA</w:t>
            </w:r>
            <w:r w:rsidRPr="008044D7">
              <w:rPr>
                <w:rFonts w:ascii="Times New Roman" w:hAnsi="Times New Roman" w:hint="eastAsia"/>
                <w:sz w:val="24"/>
                <w:szCs w:val="24"/>
              </w:rPr>
              <w:t>（通过</w:t>
            </w:r>
            <w:r w:rsidRPr="008044D7">
              <w:rPr>
                <w:rFonts w:ascii="Times New Roman" w:hAnsi="Times New Roman" w:hint="eastAsia"/>
                <w:sz w:val="24"/>
                <w:szCs w:val="24"/>
              </w:rPr>
              <w:t>PBV</w:t>
            </w:r>
            <w:r w:rsidRPr="008044D7">
              <w:rPr>
                <w:rFonts w:ascii="Times New Roman" w:hAnsi="Times New Roman" w:hint="eastAsia"/>
                <w:sz w:val="24"/>
                <w:szCs w:val="24"/>
              </w:rPr>
              <w:t>）和</w:t>
            </w:r>
            <w:r w:rsidR="00715474">
              <w:rPr>
                <w:rFonts w:ascii="Times New Roman" w:hAnsi="Times New Roman" w:hint="eastAsia"/>
                <w:sz w:val="24"/>
                <w:szCs w:val="24"/>
              </w:rPr>
              <w:t>T</w:t>
            </w:r>
            <w:r w:rsidR="00715474">
              <w:rPr>
                <w:rFonts w:ascii="Times New Roman" w:hAnsi="Times New Roman"/>
                <w:sz w:val="24"/>
                <w:szCs w:val="24"/>
              </w:rPr>
              <w:t>IL</w:t>
            </w:r>
            <w:r w:rsidRPr="008044D7">
              <w:rPr>
                <w:rFonts w:ascii="Times New Roman" w:hAnsi="Times New Roman" w:hint="eastAsia"/>
                <w:sz w:val="24"/>
                <w:szCs w:val="24"/>
              </w:rPr>
              <w:t>按</w:t>
            </w:r>
            <w:r w:rsidR="009C0684">
              <w:rPr>
                <w:rFonts w:ascii="Times New Roman" w:hAnsi="Times New Roman" w:hint="eastAsia"/>
                <w:sz w:val="24"/>
                <w:szCs w:val="24"/>
              </w:rPr>
              <w:t>照</w:t>
            </w:r>
            <w:r w:rsidRPr="008044D7">
              <w:rPr>
                <w:rFonts w:ascii="Times New Roman" w:hAnsi="Times New Roman" w:hint="eastAsia"/>
                <w:sz w:val="24"/>
                <w:szCs w:val="24"/>
              </w:rPr>
              <w:t>51</w:t>
            </w:r>
            <w:r w:rsidR="0027582C">
              <w:rPr>
                <w:rFonts w:ascii="Times New Roman" w:hAnsi="Times New Roman"/>
                <w:sz w:val="24"/>
                <w:szCs w:val="24"/>
              </w:rPr>
              <w:t>%</w:t>
            </w:r>
            <w:r w:rsidR="0027582C">
              <w:rPr>
                <w:rFonts w:ascii="Times New Roman" w:hAnsi="Times New Roman" w:hint="eastAsia"/>
                <w:sz w:val="24"/>
                <w:szCs w:val="24"/>
              </w:rPr>
              <w:t>和</w:t>
            </w:r>
            <w:r w:rsidRPr="008044D7">
              <w:rPr>
                <w:rFonts w:ascii="Times New Roman" w:hAnsi="Times New Roman" w:hint="eastAsia"/>
                <w:sz w:val="24"/>
                <w:szCs w:val="24"/>
              </w:rPr>
              <w:t>49</w:t>
            </w:r>
            <w:r w:rsidR="0027582C">
              <w:rPr>
                <w:rFonts w:ascii="Times New Roman" w:hAnsi="Times New Roman"/>
                <w:sz w:val="24"/>
                <w:szCs w:val="24"/>
              </w:rPr>
              <w:t>%</w:t>
            </w:r>
            <w:r w:rsidRPr="008044D7">
              <w:rPr>
                <w:rFonts w:ascii="Times New Roman" w:hAnsi="Times New Roman" w:hint="eastAsia"/>
                <w:sz w:val="24"/>
                <w:szCs w:val="24"/>
              </w:rPr>
              <w:t>的比例</w:t>
            </w:r>
            <w:r w:rsidR="009C0684">
              <w:rPr>
                <w:rFonts w:ascii="Times New Roman" w:hAnsi="Times New Roman" w:hint="eastAsia"/>
                <w:sz w:val="24"/>
                <w:szCs w:val="24"/>
              </w:rPr>
              <w:t>持有并</w:t>
            </w:r>
            <w:r w:rsidR="009C0684" w:rsidRPr="008044D7">
              <w:rPr>
                <w:rFonts w:ascii="Times New Roman" w:hAnsi="Times New Roman" w:hint="eastAsia"/>
                <w:sz w:val="24"/>
                <w:szCs w:val="24"/>
              </w:rPr>
              <w:t>共同</w:t>
            </w:r>
            <w:r w:rsidRPr="008044D7">
              <w:rPr>
                <w:rFonts w:ascii="Times New Roman" w:hAnsi="Times New Roman" w:hint="eastAsia"/>
                <w:sz w:val="24"/>
                <w:szCs w:val="24"/>
              </w:rPr>
              <w:t>控制</w:t>
            </w:r>
            <w:r w:rsidR="00C61DF7">
              <w:rPr>
                <w:rFonts w:ascii="Times New Roman" w:hAnsi="Times New Roman" w:hint="eastAsia"/>
                <w:sz w:val="24"/>
                <w:szCs w:val="24"/>
              </w:rPr>
              <w:t>。</w:t>
            </w:r>
          </w:p>
        </w:tc>
      </w:tr>
      <w:tr w:rsidR="00A530A9" w:rsidRPr="00474D20" w14:paraId="687B1CBB" w14:textId="77777777" w:rsidTr="002E5CA0">
        <w:trPr>
          <w:trHeight w:val="988"/>
        </w:trPr>
        <w:tc>
          <w:tcPr>
            <w:tcW w:w="1985" w:type="dxa"/>
            <w:vMerge w:val="restart"/>
            <w:shd w:val="clear" w:color="auto" w:fill="D9D9D9"/>
            <w:vAlign w:val="center"/>
          </w:tcPr>
          <w:p w14:paraId="0F20F28F" w14:textId="77777777" w:rsidR="00A530A9" w:rsidRPr="005368A9" w:rsidRDefault="00A530A9" w:rsidP="00FB7045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368A9">
              <w:rPr>
                <w:rFonts w:ascii="Times New Roman" w:hAnsi="Times New Roman"/>
                <w:b/>
                <w:bCs/>
                <w:sz w:val="24"/>
                <w:szCs w:val="24"/>
              </w:rPr>
              <w:t>参与集中的经营者简介</w:t>
            </w:r>
          </w:p>
        </w:tc>
        <w:tc>
          <w:tcPr>
            <w:tcW w:w="2192" w:type="dxa"/>
          </w:tcPr>
          <w:p w14:paraId="7E060461" w14:textId="38FB704F" w:rsidR="00A530A9" w:rsidRPr="00474D20" w:rsidRDefault="000F5D0F" w:rsidP="00FA5A2F">
            <w:pPr>
              <w:pStyle w:val="ad"/>
              <w:numPr>
                <w:ilvl w:val="0"/>
                <w:numId w:val="20"/>
              </w:numPr>
              <w:tabs>
                <w:tab w:val="left" w:pos="651"/>
              </w:tabs>
              <w:spacing w:beforeLines="50" w:before="156" w:afterLines="50" w:after="156"/>
              <w:ind w:firstLineChars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T</w:t>
            </w:r>
            <w:r>
              <w:rPr>
                <w:rFonts w:ascii="Times New Roman" w:hAnsi="Times New Roman"/>
                <w:sz w:val="24"/>
                <w:szCs w:val="24"/>
              </w:rPr>
              <w:t>IL</w:t>
            </w:r>
          </w:p>
        </w:tc>
        <w:tc>
          <w:tcPr>
            <w:tcW w:w="5321" w:type="dxa"/>
          </w:tcPr>
          <w:p w14:paraId="6E57D3E2" w14:textId="17D14AC0" w:rsidR="008044D7" w:rsidRPr="008044D7" w:rsidRDefault="00A3294E" w:rsidP="008044D7">
            <w:pPr>
              <w:widowControl/>
              <w:adjustRightInd w:val="0"/>
              <w:snapToGrid w:val="0"/>
              <w:spacing w:beforeLines="50" w:before="156" w:afterLines="50" w:after="156"/>
              <w:rPr>
                <w:rFonts w:ascii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sz w:val="24"/>
                <w:szCs w:val="24"/>
                <w:lang w:val="en-GB"/>
              </w:rPr>
              <w:t>TIL</w:t>
            </w:r>
            <w:r w:rsidR="008044D7" w:rsidRPr="008044D7">
              <w:rPr>
                <w:rFonts w:ascii="Times New Roman" w:hAnsi="Times New Roman" w:hint="eastAsia"/>
                <w:sz w:val="24"/>
                <w:szCs w:val="24"/>
                <w:lang w:val="en-GB"/>
              </w:rPr>
              <w:t>于</w:t>
            </w:r>
            <w:r w:rsidR="008044D7" w:rsidRPr="008044D7">
              <w:rPr>
                <w:rFonts w:ascii="Times New Roman" w:hAnsi="Times New Roman" w:hint="eastAsia"/>
                <w:sz w:val="24"/>
                <w:szCs w:val="24"/>
                <w:lang w:val="en-GB"/>
              </w:rPr>
              <w:t>2016</w:t>
            </w:r>
            <w:r w:rsidR="008044D7" w:rsidRPr="008044D7">
              <w:rPr>
                <w:rFonts w:ascii="Times New Roman" w:hAnsi="Times New Roman" w:hint="eastAsia"/>
                <w:sz w:val="24"/>
                <w:szCs w:val="24"/>
                <w:lang w:val="en-GB"/>
              </w:rPr>
              <w:t>年</w:t>
            </w:r>
            <w:r w:rsidR="008044D7" w:rsidRPr="008044D7">
              <w:rPr>
                <w:rFonts w:ascii="Times New Roman" w:hAnsi="Times New Roman" w:hint="eastAsia"/>
                <w:sz w:val="24"/>
                <w:szCs w:val="24"/>
                <w:lang w:val="en-GB"/>
              </w:rPr>
              <w:t>10</w:t>
            </w:r>
            <w:r w:rsidR="008044D7" w:rsidRPr="008044D7">
              <w:rPr>
                <w:rFonts w:ascii="Times New Roman" w:hAnsi="Times New Roman" w:hint="eastAsia"/>
                <w:sz w:val="24"/>
                <w:szCs w:val="24"/>
                <w:lang w:val="en-GB"/>
              </w:rPr>
              <w:t>月</w:t>
            </w:r>
            <w:r w:rsidR="008044D7" w:rsidRPr="008044D7">
              <w:rPr>
                <w:rFonts w:ascii="Times New Roman" w:hAnsi="Times New Roman" w:hint="eastAsia"/>
                <w:sz w:val="24"/>
                <w:szCs w:val="24"/>
                <w:lang w:val="en-GB"/>
              </w:rPr>
              <w:t>21</w:t>
            </w:r>
            <w:r w:rsidR="008044D7" w:rsidRPr="008044D7">
              <w:rPr>
                <w:rFonts w:ascii="Times New Roman" w:hAnsi="Times New Roman" w:hint="eastAsia"/>
                <w:sz w:val="24"/>
                <w:szCs w:val="24"/>
                <w:lang w:val="en-GB"/>
              </w:rPr>
              <w:t>日</w:t>
            </w:r>
            <w:r w:rsidRPr="00474D20">
              <w:rPr>
                <w:rFonts w:ascii="Times New Roman" w:hAnsi="Times New Roman"/>
                <w:bCs/>
                <w:color w:val="000000"/>
                <w:kern w:val="0"/>
                <w:sz w:val="24"/>
                <w:szCs w:val="24"/>
                <w:lang w:bidi="ar-AE"/>
              </w:rPr>
              <w:t>成立于</w:t>
            </w:r>
            <w:r w:rsidR="008044D7" w:rsidRPr="008044D7">
              <w:rPr>
                <w:rFonts w:ascii="Times New Roman" w:hAnsi="Times New Roman" w:hint="eastAsia"/>
                <w:sz w:val="24"/>
                <w:szCs w:val="24"/>
                <w:lang w:val="en-GB"/>
              </w:rPr>
              <w:t>卢森堡。</w:t>
            </w:r>
            <w:r w:rsidRPr="00A3294E">
              <w:rPr>
                <w:rFonts w:ascii="Times New Roman" w:hAnsi="Times New Roman" w:hint="eastAsia"/>
                <w:sz w:val="24"/>
                <w:szCs w:val="24"/>
                <w:lang w:val="en-GB"/>
              </w:rPr>
              <w:t>TIL</w:t>
            </w:r>
            <w:r w:rsidRPr="00A3294E">
              <w:rPr>
                <w:rFonts w:ascii="Times New Roman" w:hAnsi="Times New Roman" w:hint="eastAsia"/>
                <w:sz w:val="24"/>
                <w:szCs w:val="24"/>
                <w:lang w:val="en-GB"/>
              </w:rPr>
              <w:t>是</w:t>
            </w:r>
            <w:r w:rsidRPr="00A3294E">
              <w:rPr>
                <w:rFonts w:ascii="Times New Roman" w:hAnsi="Times New Roman" w:hint="eastAsia"/>
                <w:sz w:val="24"/>
                <w:szCs w:val="24"/>
                <w:lang w:val="en-GB"/>
              </w:rPr>
              <w:t>TIL</w:t>
            </w:r>
            <w:r w:rsidRPr="00A3294E">
              <w:rPr>
                <w:rFonts w:ascii="Times New Roman" w:hAnsi="Times New Roman" w:hint="eastAsia"/>
                <w:sz w:val="24"/>
                <w:szCs w:val="24"/>
                <w:lang w:val="en-GB"/>
              </w:rPr>
              <w:t>集团的控股公司，</w:t>
            </w:r>
            <w:r w:rsidR="00732C65">
              <w:rPr>
                <w:rFonts w:ascii="Times New Roman" w:hAnsi="Times New Roman" w:hint="eastAsia"/>
                <w:sz w:val="24"/>
                <w:szCs w:val="24"/>
                <w:lang w:val="en-GB"/>
              </w:rPr>
              <w:t>主要通过</w:t>
            </w:r>
            <w:r w:rsidR="00732C65" w:rsidRPr="00A3294E">
              <w:rPr>
                <w:rFonts w:ascii="Times New Roman" w:hAnsi="Times New Roman" w:hint="eastAsia"/>
                <w:sz w:val="24"/>
                <w:szCs w:val="24"/>
                <w:lang w:val="en-GB"/>
              </w:rPr>
              <w:t>与其他码头运营商</w:t>
            </w:r>
            <w:r w:rsidR="00732C65">
              <w:rPr>
                <w:rFonts w:ascii="Times New Roman" w:hAnsi="Times New Roman" w:hint="eastAsia"/>
                <w:sz w:val="24"/>
                <w:szCs w:val="24"/>
                <w:lang w:val="en-GB"/>
              </w:rPr>
              <w:t>合营的方式</w:t>
            </w:r>
            <w:r w:rsidRPr="00A3294E">
              <w:rPr>
                <w:rFonts w:ascii="Times New Roman" w:hAnsi="Times New Roman" w:hint="eastAsia"/>
                <w:sz w:val="24"/>
                <w:szCs w:val="24"/>
                <w:lang w:val="en-GB"/>
              </w:rPr>
              <w:t>在全球从事集装箱码头的投资、开发和管理</w:t>
            </w:r>
            <w:r w:rsidR="008044D7" w:rsidRPr="008044D7">
              <w:rPr>
                <w:rFonts w:ascii="Times New Roman" w:hAnsi="Times New Roman" w:hint="eastAsia"/>
                <w:sz w:val="24"/>
                <w:szCs w:val="24"/>
                <w:lang w:val="en-GB"/>
              </w:rPr>
              <w:t>。</w:t>
            </w:r>
          </w:p>
          <w:p w14:paraId="47E2F26D" w14:textId="379C8A37" w:rsidR="008044D7" w:rsidRPr="00474D20" w:rsidRDefault="00A3294E" w:rsidP="008044D7">
            <w:pPr>
              <w:widowControl/>
              <w:adjustRightInd w:val="0"/>
              <w:snapToGrid w:val="0"/>
              <w:spacing w:beforeLines="50" w:before="156" w:afterLines="50" w:after="156"/>
              <w:rPr>
                <w:rFonts w:ascii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sz w:val="24"/>
                <w:szCs w:val="24"/>
                <w:lang w:val="en-GB"/>
              </w:rPr>
              <w:t>TIL</w:t>
            </w:r>
            <w:r w:rsidR="008044D7" w:rsidRPr="008044D7">
              <w:rPr>
                <w:rFonts w:ascii="Times New Roman" w:hAnsi="Times New Roman" w:hint="eastAsia"/>
                <w:sz w:val="24"/>
                <w:szCs w:val="24"/>
                <w:lang w:val="en-GB"/>
              </w:rPr>
              <w:t>的最终控制人为</w:t>
            </w:r>
            <w:r w:rsidRPr="00A3294E">
              <w:rPr>
                <w:rFonts w:ascii="Times New Roman" w:hAnsi="Times New Roman" w:hint="eastAsia"/>
                <w:sz w:val="24"/>
                <w:szCs w:val="24"/>
                <w:lang w:val="en-GB"/>
              </w:rPr>
              <w:t>地中海航运</w:t>
            </w:r>
            <w:r w:rsidR="0027582C">
              <w:rPr>
                <w:rFonts w:ascii="Times New Roman" w:hAnsi="Times New Roman" w:hint="eastAsia"/>
                <w:sz w:val="24"/>
                <w:szCs w:val="24"/>
                <w:lang w:val="en-GB"/>
              </w:rPr>
              <w:t>控股</w:t>
            </w:r>
            <w:r w:rsidRPr="00A3294E">
              <w:rPr>
                <w:rFonts w:ascii="Times New Roman" w:hAnsi="Times New Roman" w:hint="eastAsia"/>
                <w:sz w:val="24"/>
                <w:szCs w:val="24"/>
                <w:lang w:val="en-GB"/>
              </w:rPr>
              <w:t>公司</w:t>
            </w:r>
            <w:r w:rsidR="008044D7" w:rsidRPr="008044D7">
              <w:rPr>
                <w:rFonts w:ascii="Times New Roman" w:hAnsi="Times New Roman" w:hint="eastAsia"/>
                <w:sz w:val="24"/>
                <w:szCs w:val="24"/>
                <w:lang w:val="en-GB"/>
              </w:rPr>
              <w:t>（</w:t>
            </w:r>
            <w:r>
              <w:rPr>
                <w:rFonts w:ascii="Times New Roman" w:hAnsi="Times New Roman" w:hint="eastAsia"/>
                <w:sz w:val="24"/>
                <w:szCs w:val="24"/>
                <w:lang w:val="en-GB"/>
              </w:rPr>
              <w:t>“</w:t>
            </w:r>
            <w:r w:rsidRPr="009B5FCA">
              <w:rPr>
                <w:rFonts w:ascii="Times New Roman" w:hAnsi="Times New Roman" w:hint="eastAsia"/>
                <w:b/>
                <w:bCs/>
                <w:sz w:val="24"/>
                <w:szCs w:val="24"/>
                <w:lang w:val="en-GB"/>
              </w:rPr>
              <w:t>MSC</w:t>
            </w:r>
            <w:r w:rsidR="0027582C">
              <w:rPr>
                <w:rFonts w:ascii="Times New Roman" w:hAnsi="Times New Roman" w:hint="eastAsia"/>
                <w:b/>
                <w:bCs/>
                <w:sz w:val="24"/>
                <w:szCs w:val="24"/>
                <w:lang w:val="en-GB"/>
              </w:rPr>
              <w:t>控股</w:t>
            </w:r>
            <w:r>
              <w:rPr>
                <w:rFonts w:ascii="Times New Roman" w:hAnsi="Times New Roman" w:hint="eastAsia"/>
                <w:sz w:val="24"/>
                <w:szCs w:val="24"/>
                <w:lang w:val="en-GB"/>
              </w:rPr>
              <w:t>”</w:t>
            </w:r>
            <w:r w:rsidR="008044D7" w:rsidRPr="008044D7">
              <w:rPr>
                <w:rFonts w:ascii="Times New Roman" w:hAnsi="Times New Roman" w:hint="eastAsia"/>
                <w:sz w:val="24"/>
                <w:szCs w:val="24"/>
                <w:lang w:val="en-GB"/>
              </w:rPr>
              <w:t>）和</w:t>
            </w:r>
            <w:r w:rsidR="009B5FCA" w:rsidRPr="009B5FCA">
              <w:rPr>
                <w:rFonts w:ascii="Times New Roman" w:hAnsi="Times New Roman" w:hint="eastAsia"/>
                <w:sz w:val="24"/>
                <w:szCs w:val="24"/>
                <w:lang w:val="en-GB"/>
              </w:rPr>
              <w:t>全球基础设施管理有限责任公司</w:t>
            </w:r>
            <w:r w:rsidR="008044D7" w:rsidRPr="008044D7">
              <w:rPr>
                <w:rFonts w:ascii="Times New Roman" w:hAnsi="Times New Roman" w:hint="eastAsia"/>
                <w:sz w:val="24"/>
                <w:szCs w:val="24"/>
                <w:lang w:val="en-GB"/>
              </w:rPr>
              <w:t>（</w:t>
            </w:r>
            <w:r>
              <w:rPr>
                <w:rFonts w:ascii="Times New Roman" w:hAnsi="Times New Roman" w:hint="eastAsia"/>
                <w:sz w:val="24"/>
                <w:szCs w:val="24"/>
                <w:lang w:val="en-GB"/>
              </w:rPr>
              <w:t>“</w:t>
            </w:r>
            <w:r w:rsidRPr="009B5FCA">
              <w:rPr>
                <w:rFonts w:ascii="Times New Roman" w:hAnsi="Times New Roman" w:hint="eastAsia"/>
                <w:b/>
                <w:bCs/>
                <w:sz w:val="24"/>
                <w:szCs w:val="24"/>
                <w:lang w:val="en-GB"/>
              </w:rPr>
              <w:t>GIP</w:t>
            </w:r>
            <w:r w:rsidRPr="009B5FCA">
              <w:rPr>
                <w:rFonts w:ascii="Times New Roman" w:hAnsi="Times New Roman" w:hint="eastAsia"/>
                <w:b/>
                <w:bCs/>
                <w:sz w:val="24"/>
                <w:szCs w:val="24"/>
                <w:lang w:val="en-GB"/>
              </w:rPr>
              <w:t>基金</w:t>
            </w:r>
            <w:r>
              <w:rPr>
                <w:rFonts w:ascii="Times New Roman" w:hAnsi="Times New Roman" w:hint="eastAsia"/>
                <w:sz w:val="24"/>
                <w:szCs w:val="24"/>
                <w:lang w:val="en-GB"/>
              </w:rPr>
              <w:t>”</w:t>
            </w:r>
            <w:r w:rsidR="008044D7" w:rsidRPr="008044D7">
              <w:rPr>
                <w:rFonts w:ascii="Times New Roman" w:hAnsi="Times New Roman" w:hint="eastAsia"/>
                <w:sz w:val="24"/>
                <w:szCs w:val="24"/>
                <w:lang w:val="en-GB"/>
              </w:rPr>
              <w:t>）。</w:t>
            </w:r>
            <w:r w:rsidR="009B5FCA" w:rsidRPr="009B5FCA">
              <w:rPr>
                <w:rFonts w:ascii="Times New Roman" w:hAnsi="Times New Roman" w:hint="eastAsia"/>
                <w:sz w:val="24"/>
                <w:szCs w:val="24"/>
                <w:lang w:val="en-GB"/>
              </w:rPr>
              <w:t>MSC</w:t>
            </w:r>
            <w:r w:rsidR="009B5FCA" w:rsidRPr="009B5FCA">
              <w:rPr>
                <w:rFonts w:ascii="Times New Roman" w:hAnsi="Times New Roman" w:hint="eastAsia"/>
                <w:sz w:val="24"/>
                <w:szCs w:val="24"/>
                <w:lang w:val="en-GB"/>
              </w:rPr>
              <w:t>提供全球集装箱运输和海运与铁路、河流和公路运输相结合的辅助服务，以及码头服务</w:t>
            </w:r>
            <w:r w:rsidR="008044D7" w:rsidRPr="008044D7">
              <w:rPr>
                <w:rFonts w:ascii="Times New Roman" w:hAnsi="Times New Roman" w:hint="eastAsia"/>
                <w:sz w:val="24"/>
                <w:szCs w:val="24"/>
                <w:lang w:val="en-GB"/>
              </w:rPr>
              <w:t>。</w:t>
            </w:r>
            <w:r w:rsidR="009B5FCA" w:rsidRPr="009B5FCA">
              <w:rPr>
                <w:rFonts w:ascii="Times New Roman" w:hAnsi="Times New Roman" w:hint="eastAsia"/>
                <w:sz w:val="24"/>
                <w:szCs w:val="24"/>
                <w:lang w:val="en-GB"/>
              </w:rPr>
              <w:t>MSC</w:t>
            </w:r>
            <w:r w:rsidR="009B5FCA" w:rsidRPr="009B5FCA">
              <w:rPr>
                <w:rFonts w:ascii="Times New Roman" w:hAnsi="Times New Roman" w:hint="eastAsia"/>
                <w:sz w:val="24"/>
                <w:szCs w:val="24"/>
                <w:lang w:val="en-GB"/>
              </w:rPr>
              <w:t>还提供有限的货运代理服务和海上支援服务。</w:t>
            </w:r>
            <w:r w:rsidR="008044D7" w:rsidRPr="008044D7">
              <w:rPr>
                <w:rFonts w:ascii="Times New Roman" w:hAnsi="Times New Roman" w:hint="eastAsia"/>
                <w:sz w:val="24"/>
                <w:szCs w:val="24"/>
                <w:lang w:val="en-GB"/>
              </w:rPr>
              <w:t>GIP</w:t>
            </w:r>
            <w:r w:rsidR="008044D7" w:rsidRPr="008044D7">
              <w:rPr>
                <w:rFonts w:ascii="Times New Roman" w:hAnsi="Times New Roman" w:hint="eastAsia"/>
                <w:sz w:val="24"/>
                <w:szCs w:val="24"/>
                <w:lang w:val="en-GB"/>
              </w:rPr>
              <w:t>基金在</w:t>
            </w:r>
            <w:r w:rsidR="009B5FCA" w:rsidRPr="009B5FCA">
              <w:rPr>
                <w:rFonts w:ascii="Times New Roman" w:hAnsi="Times New Roman" w:hint="eastAsia"/>
                <w:sz w:val="24"/>
                <w:szCs w:val="24"/>
                <w:lang w:val="en-GB"/>
              </w:rPr>
              <w:t>全球范围内投资能源、</w:t>
            </w:r>
            <w:r w:rsidR="0027582C">
              <w:rPr>
                <w:rFonts w:ascii="Times New Roman" w:hAnsi="Times New Roman" w:hint="eastAsia"/>
                <w:sz w:val="24"/>
                <w:szCs w:val="24"/>
                <w:lang w:val="en-GB"/>
              </w:rPr>
              <w:t>交通</w:t>
            </w:r>
            <w:r w:rsidR="009B5FCA" w:rsidRPr="009B5FCA">
              <w:rPr>
                <w:rFonts w:ascii="Times New Roman" w:hAnsi="Times New Roman" w:hint="eastAsia"/>
                <w:sz w:val="24"/>
                <w:szCs w:val="24"/>
                <w:lang w:val="en-GB"/>
              </w:rPr>
              <w:t>以及水</w:t>
            </w:r>
            <w:r w:rsidR="009B5FCA" w:rsidRPr="009B5FCA">
              <w:rPr>
                <w:rFonts w:ascii="Times New Roman" w:hAnsi="Times New Roman" w:hint="eastAsia"/>
                <w:sz w:val="24"/>
                <w:szCs w:val="24"/>
                <w:lang w:val="en-GB"/>
              </w:rPr>
              <w:t>/</w:t>
            </w:r>
            <w:r w:rsidR="009B5FCA" w:rsidRPr="009B5FCA">
              <w:rPr>
                <w:rFonts w:ascii="Times New Roman" w:hAnsi="Times New Roman" w:hint="eastAsia"/>
                <w:sz w:val="24"/>
                <w:szCs w:val="24"/>
                <w:lang w:val="en-GB"/>
              </w:rPr>
              <w:t>废物</w:t>
            </w:r>
            <w:r w:rsidR="0027582C">
              <w:rPr>
                <w:rFonts w:ascii="Times New Roman" w:hAnsi="Times New Roman" w:hint="eastAsia"/>
                <w:sz w:val="24"/>
                <w:szCs w:val="24"/>
                <w:lang w:val="en-GB"/>
              </w:rPr>
              <w:t>等基础设施</w:t>
            </w:r>
            <w:r w:rsidR="009B5FCA" w:rsidRPr="009B5FCA">
              <w:rPr>
                <w:rFonts w:ascii="Times New Roman" w:hAnsi="Times New Roman" w:hint="eastAsia"/>
                <w:sz w:val="24"/>
                <w:szCs w:val="24"/>
                <w:lang w:val="en-GB"/>
              </w:rPr>
              <w:t>领域</w:t>
            </w:r>
            <w:r w:rsidR="004161ED">
              <w:rPr>
                <w:rFonts w:ascii="Times New Roman" w:hAnsi="Times New Roman" w:hint="eastAsia"/>
                <w:sz w:val="24"/>
                <w:szCs w:val="24"/>
                <w:lang w:val="en-GB"/>
              </w:rPr>
              <w:t>。</w:t>
            </w:r>
          </w:p>
        </w:tc>
      </w:tr>
      <w:tr w:rsidR="00A530A9" w:rsidRPr="00474D20" w14:paraId="7DB5275E" w14:textId="77777777" w:rsidTr="002E5CA0">
        <w:trPr>
          <w:trHeight w:val="404"/>
        </w:trPr>
        <w:tc>
          <w:tcPr>
            <w:tcW w:w="1985" w:type="dxa"/>
            <w:vMerge/>
            <w:shd w:val="clear" w:color="auto" w:fill="D9D9D9"/>
            <w:vAlign w:val="center"/>
          </w:tcPr>
          <w:p w14:paraId="560A29AB" w14:textId="77777777" w:rsidR="00A530A9" w:rsidRPr="005368A9" w:rsidRDefault="00A530A9" w:rsidP="00FB7045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2192" w:type="dxa"/>
          </w:tcPr>
          <w:p w14:paraId="5EED6900" w14:textId="5ED284DD" w:rsidR="00A530A9" w:rsidRPr="00474D20" w:rsidRDefault="000F5D0F" w:rsidP="00FA5A2F">
            <w:pPr>
              <w:pStyle w:val="ad"/>
              <w:numPr>
                <w:ilvl w:val="0"/>
                <w:numId w:val="20"/>
              </w:numPr>
              <w:spacing w:beforeLines="50" w:before="156" w:afterLines="50" w:after="156"/>
              <w:ind w:firstLineChars="0"/>
              <w:rPr>
                <w:rFonts w:ascii="Times New Roman" w:hAnsi="Times New Roman"/>
                <w:sz w:val="24"/>
                <w:szCs w:val="24"/>
              </w:rPr>
            </w:pPr>
            <w:r w:rsidRPr="007D5263">
              <w:rPr>
                <w:rFonts w:ascii="Times New Roman" w:eastAsia="仿宋_GB2312" w:hAnsi="Times New Roman"/>
                <w:sz w:val="24"/>
                <w:szCs w:val="24"/>
              </w:rPr>
              <w:t>PSA</w:t>
            </w:r>
          </w:p>
        </w:tc>
        <w:tc>
          <w:tcPr>
            <w:tcW w:w="5321" w:type="dxa"/>
          </w:tcPr>
          <w:p w14:paraId="5FD7AFAD" w14:textId="77777777" w:rsidR="000F6106" w:rsidRDefault="008044D7" w:rsidP="008044D7">
            <w:pPr>
              <w:widowControl/>
              <w:adjustRightInd w:val="0"/>
              <w:snapToGrid w:val="0"/>
              <w:spacing w:beforeLines="50" w:before="156" w:afterLines="50" w:after="15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44D7">
              <w:rPr>
                <w:rFonts w:ascii="Times New Roman" w:hAnsi="Times New Roman" w:hint="eastAsia"/>
                <w:color w:val="000000"/>
                <w:sz w:val="24"/>
                <w:szCs w:val="24"/>
              </w:rPr>
              <w:t>PSA</w:t>
            </w:r>
            <w:r w:rsidRPr="008044D7">
              <w:rPr>
                <w:rFonts w:ascii="Times New Roman" w:hAnsi="Times New Roman" w:hint="eastAsia"/>
                <w:color w:val="000000"/>
                <w:sz w:val="24"/>
                <w:szCs w:val="24"/>
              </w:rPr>
              <w:t>于</w:t>
            </w:r>
            <w:r w:rsidRPr="008044D7">
              <w:rPr>
                <w:rFonts w:ascii="Times New Roman" w:hAnsi="Times New Roman" w:hint="eastAsia"/>
                <w:color w:val="000000"/>
                <w:sz w:val="24"/>
                <w:szCs w:val="24"/>
              </w:rPr>
              <w:t>1972</w:t>
            </w:r>
            <w:r w:rsidRPr="008044D7">
              <w:rPr>
                <w:rFonts w:ascii="Times New Roman" w:hAnsi="Times New Roman" w:hint="eastAsia"/>
                <w:color w:val="000000"/>
                <w:sz w:val="24"/>
                <w:szCs w:val="24"/>
              </w:rPr>
              <w:t>年</w:t>
            </w:r>
            <w:r w:rsidRPr="008044D7">
              <w:rPr>
                <w:rFonts w:ascii="Times New Roman" w:hAnsi="Times New Roman" w:hint="eastAsia"/>
                <w:color w:val="000000"/>
                <w:sz w:val="24"/>
                <w:szCs w:val="24"/>
              </w:rPr>
              <w:t>4</w:t>
            </w:r>
            <w:r w:rsidRPr="008044D7">
              <w:rPr>
                <w:rFonts w:ascii="Times New Roman" w:hAnsi="Times New Roman" w:hint="eastAsia"/>
                <w:color w:val="000000"/>
                <w:sz w:val="24"/>
                <w:szCs w:val="24"/>
              </w:rPr>
              <w:t>月</w:t>
            </w:r>
            <w:r w:rsidRPr="008044D7">
              <w:rPr>
                <w:rFonts w:ascii="Times New Roman" w:hAnsi="Times New Roman" w:hint="eastAsia"/>
                <w:color w:val="000000"/>
                <w:sz w:val="24"/>
                <w:szCs w:val="24"/>
              </w:rPr>
              <w:t>6</w:t>
            </w:r>
            <w:r w:rsidRPr="008044D7">
              <w:rPr>
                <w:rFonts w:ascii="Times New Roman" w:hAnsi="Times New Roman" w:hint="eastAsia"/>
                <w:color w:val="000000"/>
                <w:sz w:val="24"/>
                <w:szCs w:val="24"/>
              </w:rPr>
              <w:t>日</w:t>
            </w:r>
            <w:r w:rsidR="00F93D1F" w:rsidRPr="00474D20">
              <w:rPr>
                <w:rFonts w:ascii="Times New Roman" w:hAnsi="Times New Roman"/>
                <w:bCs/>
                <w:color w:val="000000"/>
                <w:kern w:val="0"/>
                <w:sz w:val="24"/>
                <w:szCs w:val="24"/>
                <w:lang w:bidi="ar-AE"/>
              </w:rPr>
              <w:t>成立于</w:t>
            </w:r>
            <w:r w:rsidRPr="008044D7">
              <w:rPr>
                <w:rFonts w:ascii="Times New Roman" w:hAnsi="Times New Roman" w:hint="eastAsia"/>
                <w:color w:val="000000"/>
                <w:sz w:val="24"/>
                <w:szCs w:val="24"/>
              </w:rPr>
              <w:t>新加坡。</w:t>
            </w:r>
            <w:r w:rsidRPr="008044D7">
              <w:rPr>
                <w:rFonts w:ascii="Times New Roman" w:hAnsi="Times New Roman" w:hint="eastAsia"/>
                <w:color w:val="000000"/>
                <w:sz w:val="24"/>
                <w:szCs w:val="24"/>
              </w:rPr>
              <w:t>PSA</w:t>
            </w:r>
            <w:r w:rsidRPr="008044D7">
              <w:rPr>
                <w:rFonts w:ascii="Times New Roman" w:hAnsi="Times New Roman" w:hint="eastAsia"/>
                <w:color w:val="000000"/>
                <w:sz w:val="24"/>
                <w:szCs w:val="24"/>
              </w:rPr>
              <w:t>主要从事港口装卸服务，特别是为</w:t>
            </w:r>
            <w:r w:rsidR="00F93D1F" w:rsidRPr="00F93D1F">
              <w:rPr>
                <w:rFonts w:ascii="Times New Roman" w:hAnsi="Times New Roman" w:hint="eastAsia"/>
                <w:color w:val="000000"/>
                <w:sz w:val="24"/>
                <w:szCs w:val="24"/>
              </w:rPr>
              <w:t>集装箱班轮提供码头服务</w:t>
            </w:r>
            <w:r w:rsidRPr="008044D7">
              <w:rPr>
                <w:rFonts w:ascii="Times New Roman" w:hAnsi="Times New Roman" w:hint="eastAsia"/>
                <w:color w:val="000000"/>
                <w:sz w:val="24"/>
                <w:szCs w:val="24"/>
              </w:rPr>
              <w:t>。</w:t>
            </w:r>
          </w:p>
          <w:p w14:paraId="54E203B5" w14:textId="7B054FDF" w:rsidR="008044D7" w:rsidRPr="00474D20" w:rsidRDefault="008044D7" w:rsidP="008044D7">
            <w:pPr>
              <w:widowControl/>
              <w:adjustRightInd w:val="0"/>
              <w:snapToGrid w:val="0"/>
              <w:spacing w:beforeLines="50" w:before="156" w:afterLines="50" w:after="15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44D7">
              <w:rPr>
                <w:rFonts w:ascii="Times New Roman" w:hAnsi="Times New Roman" w:hint="eastAsia"/>
                <w:color w:val="000000"/>
                <w:sz w:val="24"/>
                <w:szCs w:val="24"/>
              </w:rPr>
              <w:t xml:space="preserve">PSA </w:t>
            </w:r>
            <w:r w:rsidRPr="008044D7">
              <w:rPr>
                <w:rFonts w:ascii="Times New Roman" w:hAnsi="Times New Roman" w:hint="eastAsia"/>
                <w:color w:val="000000"/>
                <w:sz w:val="24"/>
                <w:szCs w:val="24"/>
              </w:rPr>
              <w:t>的最终控制人</w:t>
            </w:r>
            <w:r w:rsidR="00F17926">
              <w:rPr>
                <w:rFonts w:ascii="Times New Roman" w:hAnsi="Times New Roman" w:hint="eastAsia"/>
                <w:color w:val="000000"/>
                <w:sz w:val="24"/>
                <w:szCs w:val="24"/>
              </w:rPr>
              <w:t>为</w:t>
            </w:r>
            <w:r w:rsidR="000F6106" w:rsidRPr="000F6106">
              <w:rPr>
                <w:rFonts w:ascii="Times New Roman" w:hAnsi="Times New Roman" w:hint="eastAsia"/>
                <w:color w:val="000000"/>
                <w:sz w:val="24"/>
                <w:szCs w:val="24"/>
              </w:rPr>
              <w:t>淡马锡控股（私人）有限公司</w:t>
            </w:r>
            <w:r w:rsidRPr="008044D7">
              <w:rPr>
                <w:rFonts w:ascii="Times New Roman" w:hAnsi="Times New Roman" w:hint="eastAsia"/>
                <w:color w:val="000000"/>
                <w:sz w:val="24"/>
                <w:szCs w:val="24"/>
              </w:rPr>
              <w:t>（</w:t>
            </w:r>
            <w:r w:rsidR="000F6106">
              <w:rPr>
                <w:rFonts w:ascii="Times New Roman" w:hAnsi="Times New Roman" w:hint="eastAsia"/>
                <w:color w:val="000000"/>
                <w:sz w:val="24"/>
                <w:szCs w:val="24"/>
              </w:rPr>
              <w:t>“</w:t>
            </w:r>
            <w:r w:rsidR="000F6106" w:rsidRPr="000F6106">
              <w:rPr>
                <w:rFonts w:ascii="Times New Roman" w:hAnsi="Times New Roman" w:hint="eastAsia"/>
                <w:b/>
                <w:bCs/>
                <w:color w:val="000000"/>
                <w:sz w:val="24"/>
                <w:szCs w:val="24"/>
              </w:rPr>
              <w:t>淡马锡</w:t>
            </w:r>
            <w:r w:rsidR="000F6106">
              <w:rPr>
                <w:rFonts w:ascii="Times New Roman" w:hAnsi="Times New Roman" w:hint="eastAsia"/>
                <w:color w:val="000000"/>
                <w:sz w:val="24"/>
                <w:szCs w:val="24"/>
              </w:rPr>
              <w:t>”</w:t>
            </w:r>
            <w:r w:rsidRPr="008044D7">
              <w:rPr>
                <w:rFonts w:ascii="Times New Roman" w:hAnsi="Times New Roman" w:hint="eastAsia"/>
                <w:color w:val="000000"/>
                <w:sz w:val="24"/>
                <w:szCs w:val="24"/>
              </w:rPr>
              <w:t>）。淡马锡是一家</w:t>
            </w:r>
            <w:r w:rsidR="0042419F" w:rsidRPr="0042419F">
              <w:rPr>
                <w:rFonts w:ascii="Times New Roman" w:hAnsi="Times New Roman" w:hint="eastAsia"/>
                <w:color w:val="000000"/>
                <w:sz w:val="24"/>
                <w:szCs w:val="24"/>
              </w:rPr>
              <w:t>投资公司</w:t>
            </w:r>
            <w:r w:rsidRPr="008044D7">
              <w:rPr>
                <w:rFonts w:ascii="Times New Roman" w:hAnsi="Times New Roman" w:hint="eastAsia"/>
                <w:color w:val="000000"/>
                <w:sz w:val="24"/>
                <w:szCs w:val="24"/>
              </w:rPr>
              <w:t>，其投资组合遍布全球，涉及金融服务、电信、媒体和科技等多个行业。</w:t>
            </w:r>
          </w:p>
        </w:tc>
      </w:tr>
      <w:tr w:rsidR="009121E2" w:rsidRPr="00474D20" w14:paraId="779A4BF3" w14:textId="77777777" w:rsidTr="002E5CA0">
        <w:trPr>
          <w:trHeight w:val="279"/>
        </w:trPr>
        <w:tc>
          <w:tcPr>
            <w:tcW w:w="1985" w:type="dxa"/>
            <w:vMerge w:val="restart"/>
            <w:shd w:val="clear" w:color="auto" w:fill="D9D9D9"/>
            <w:vAlign w:val="center"/>
          </w:tcPr>
          <w:p w14:paraId="29B44194" w14:textId="77777777" w:rsidR="009121E2" w:rsidRPr="005368A9" w:rsidRDefault="009121E2" w:rsidP="00FB7045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368A9">
              <w:rPr>
                <w:rFonts w:ascii="Times New Roman" w:hAnsi="Times New Roman"/>
                <w:b/>
                <w:bCs/>
                <w:sz w:val="24"/>
                <w:szCs w:val="24"/>
              </w:rPr>
              <w:t>简易案件理由（可以单选，也可以多选）</w:t>
            </w:r>
          </w:p>
        </w:tc>
        <w:tc>
          <w:tcPr>
            <w:tcW w:w="7513" w:type="dxa"/>
            <w:gridSpan w:val="2"/>
            <w:vAlign w:val="center"/>
          </w:tcPr>
          <w:p w14:paraId="03448B22" w14:textId="5B8760F2" w:rsidR="009121E2" w:rsidRPr="00474D20" w:rsidRDefault="006F7DA0" w:rsidP="002E5CA0">
            <w:pPr>
              <w:rPr>
                <w:rFonts w:ascii="Times New Roman" w:hAnsi="Times New Roman"/>
                <w:sz w:val="24"/>
                <w:szCs w:val="24"/>
              </w:rPr>
            </w:pPr>
            <w:r w:rsidRPr="00474D20">
              <w:rPr>
                <w:rFonts w:ascii="Times New Roman" w:hAnsi="Times New Roman"/>
                <w:sz w:val="24"/>
                <w:szCs w:val="24"/>
                <w:lang w:val="en-GB"/>
              </w:rPr>
              <w:sym w:font="Wingdings" w:char="F0A8"/>
            </w:r>
            <w:r w:rsidR="009121E2" w:rsidRPr="00474D20">
              <w:rPr>
                <w:rFonts w:ascii="Times New Roman" w:hAnsi="Times New Roman"/>
                <w:sz w:val="24"/>
                <w:szCs w:val="24"/>
              </w:rPr>
              <w:t>1</w:t>
            </w:r>
            <w:r w:rsidR="009121E2" w:rsidRPr="00474D20">
              <w:rPr>
                <w:rFonts w:ascii="Times New Roman" w:hAnsi="Times New Roman"/>
                <w:sz w:val="24"/>
                <w:szCs w:val="24"/>
              </w:rPr>
              <w:t>、在同一相关市场，所有参与集中的经营者所占市场份额之和小于</w:t>
            </w:r>
            <w:r w:rsidR="009121E2" w:rsidRPr="00474D20">
              <w:rPr>
                <w:rFonts w:ascii="Times New Roman" w:hAnsi="Times New Roman"/>
                <w:sz w:val="24"/>
                <w:szCs w:val="24"/>
              </w:rPr>
              <w:t>15%</w:t>
            </w:r>
            <w:r w:rsidR="009121E2" w:rsidRPr="00474D20">
              <w:rPr>
                <w:rFonts w:ascii="Times New Roman" w:hAnsi="Times New Roman"/>
                <w:sz w:val="24"/>
                <w:szCs w:val="24"/>
              </w:rPr>
              <w:t>。</w:t>
            </w:r>
          </w:p>
        </w:tc>
      </w:tr>
      <w:tr w:rsidR="009121E2" w:rsidRPr="00474D20" w14:paraId="084D7D28" w14:textId="77777777" w:rsidTr="002E5CA0">
        <w:trPr>
          <w:trHeight w:val="330"/>
        </w:trPr>
        <w:tc>
          <w:tcPr>
            <w:tcW w:w="1985" w:type="dxa"/>
            <w:vMerge/>
            <w:shd w:val="clear" w:color="auto" w:fill="D9D9D9"/>
            <w:vAlign w:val="center"/>
          </w:tcPr>
          <w:p w14:paraId="756096BF" w14:textId="77777777" w:rsidR="009121E2" w:rsidRPr="005368A9" w:rsidRDefault="009121E2" w:rsidP="00FB7045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7513" w:type="dxa"/>
            <w:gridSpan w:val="2"/>
            <w:vAlign w:val="center"/>
          </w:tcPr>
          <w:p w14:paraId="15841CB1" w14:textId="4E847201" w:rsidR="009121E2" w:rsidRPr="00474D20" w:rsidRDefault="006F7DA0" w:rsidP="002E5CA0">
            <w:pPr>
              <w:rPr>
                <w:rFonts w:ascii="Times New Roman" w:hAnsi="Times New Roman"/>
                <w:sz w:val="24"/>
                <w:szCs w:val="24"/>
              </w:rPr>
            </w:pPr>
            <w:r w:rsidRPr="00474D20">
              <w:rPr>
                <w:rFonts w:ascii="Times New Roman" w:hAnsi="Times New Roman"/>
                <w:sz w:val="24"/>
                <w:szCs w:val="24"/>
                <w:lang w:val="en-GB"/>
              </w:rPr>
              <w:sym w:font="Wingdings" w:char="F0A8"/>
            </w:r>
            <w:r w:rsidR="009121E2" w:rsidRPr="00474D20">
              <w:rPr>
                <w:rFonts w:ascii="Times New Roman" w:hAnsi="Times New Roman"/>
                <w:sz w:val="24"/>
                <w:szCs w:val="24"/>
              </w:rPr>
              <w:t>2</w:t>
            </w:r>
            <w:r w:rsidR="009121E2" w:rsidRPr="00474D20">
              <w:rPr>
                <w:rFonts w:ascii="Times New Roman" w:hAnsi="Times New Roman"/>
                <w:sz w:val="24"/>
                <w:szCs w:val="24"/>
              </w:rPr>
              <w:t>、存在上下游关系的参与集中的经营者，在上下游市场所占的市场份额均小于</w:t>
            </w:r>
            <w:r w:rsidR="009121E2" w:rsidRPr="00474D20">
              <w:rPr>
                <w:rFonts w:ascii="Times New Roman" w:hAnsi="Times New Roman"/>
                <w:sz w:val="24"/>
                <w:szCs w:val="24"/>
              </w:rPr>
              <w:t>25%</w:t>
            </w:r>
            <w:r w:rsidR="009121E2" w:rsidRPr="00474D20">
              <w:rPr>
                <w:rFonts w:ascii="Times New Roman" w:hAnsi="Times New Roman"/>
                <w:sz w:val="24"/>
                <w:szCs w:val="24"/>
              </w:rPr>
              <w:t>。</w:t>
            </w:r>
          </w:p>
        </w:tc>
      </w:tr>
      <w:tr w:rsidR="009121E2" w:rsidRPr="00474D20" w14:paraId="333A6FC0" w14:textId="77777777" w:rsidTr="002E5CA0">
        <w:trPr>
          <w:trHeight w:val="285"/>
        </w:trPr>
        <w:tc>
          <w:tcPr>
            <w:tcW w:w="1985" w:type="dxa"/>
            <w:vMerge/>
            <w:shd w:val="clear" w:color="auto" w:fill="D9D9D9"/>
            <w:vAlign w:val="center"/>
          </w:tcPr>
          <w:p w14:paraId="1FC72C9E" w14:textId="77777777" w:rsidR="009121E2" w:rsidRPr="005368A9" w:rsidRDefault="009121E2" w:rsidP="00FB7045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7513" w:type="dxa"/>
            <w:gridSpan w:val="2"/>
            <w:vAlign w:val="center"/>
          </w:tcPr>
          <w:p w14:paraId="37076F02" w14:textId="2A5A974A" w:rsidR="009121E2" w:rsidRPr="00474D20" w:rsidRDefault="009121E2" w:rsidP="002E5CA0">
            <w:pPr>
              <w:rPr>
                <w:rFonts w:ascii="Times New Roman" w:hAnsi="Times New Roman"/>
                <w:sz w:val="24"/>
                <w:szCs w:val="24"/>
              </w:rPr>
            </w:pPr>
            <w:r w:rsidRPr="00474D20">
              <w:rPr>
                <w:rFonts w:ascii="Times New Roman" w:hAnsi="Times New Roman"/>
                <w:sz w:val="24"/>
                <w:szCs w:val="24"/>
                <w:lang w:val="en-GB"/>
              </w:rPr>
              <w:sym w:font="Wingdings" w:char="F0A8"/>
            </w:r>
            <w:r w:rsidRPr="00474D20">
              <w:rPr>
                <w:rFonts w:ascii="Times New Roman" w:hAnsi="Times New Roman"/>
                <w:sz w:val="24"/>
                <w:szCs w:val="24"/>
              </w:rPr>
              <w:t>3</w:t>
            </w:r>
            <w:r w:rsidRPr="00474D20">
              <w:rPr>
                <w:rFonts w:ascii="Times New Roman" w:hAnsi="Times New Roman"/>
                <w:sz w:val="24"/>
                <w:szCs w:val="24"/>
              </w:rPr>
              <w:t>、不在同一相关市场、也不存在上下游关系的参与集中的经营者，在与交易有关的每个市场所占的份额均小于</w:t>
            </w:r>
            <w:r w:rsidRPr="00474D20">
              <w:rPr>
                <w:rFonts w:ascii="Times New Roman" w:hAnsi="Times New Roman"/>
                <w:sz w:val="24"/>
                <w:szCs w:val="24"/>
              </w:rPr>
              <w:t>25%</w:t>
            </w:r>
            <w:r w:rsidRPr="00474D20">
              <w:rPr>
                <w:rFonts w:ascii="Times New Roman" w:hAnsi="Times New Roman"/>
                <w:sz w:val="24"/>
                <w:szCs w:val="24"/>
              </w:rPr>
              <w:t>。</w:t>
            </w:r>
          </w:p>
        </w:tc>
      </w:tr>
      <w:tr w:rsidR="009121E2" w:rsidRPr="00474D20" w14:paraId="53C0D8DE" w14:textId="77777777" w:rsidTr="002E5CA0">
        <w:trPr>
          <w:trHeight w:val="870"/>
        </w:trPr>
        <w:tc>
          <w:tcPr>
            <w:tcW w:w="1985" w:type="dxa"/>
            <w:vMerge/>
            <w:shd w:val="clear" w:color="auto" w:fill="D9D9D9"/>
            <w:vAlign w:val="center"/>
          </w:tcPr>
          <w:p w14:paraId="63DDF24A" w14:textId="77777777" w:rsidR="009121E2" w:rsidRPr="005368A9" w:rsidRDefault="009121E2" w:rsidP="00FB7045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7513" w:type="dxa"/>
            <w:gridSpan w:val="2"/>
            <w:vAlign w:val="center"/>
          </w:tcPr>
          <w:p w14:paraId="54A4DD0B" w14:textId="19969597" w:rsidR="009121E2" w:rsidRPr="00474D20" w:rsidRDefault="009121E2" w:rsidP="002E5CA0">
            <w:pPr>
              <w:rPr>
                <w:rFonts w:ascii="Times New Roman" w:hAnsi="Times New Roman"/>
                <w:sz w:val="24"/>
                <w:szCs w:val="24"/>
              </w:rPr>
            </w:pPr>
            <w:r w:rsidRPr="00474D20">
              <w:rPr>
                <w:rFonts w:ascii="Times New Roman" w:hAnsi="Times New Roman"/>
                <w:sz w:val="24"/>
                <w:szCs w:val="24"/>
                <w:lang w:val="en-GB"/>
              </w:rPr>
              <w:sym w:font="Wingdings" w:char="F0A8"/>
            </w:r>
            <w:r w:rsidRPr="00474D20">
              <w:rPr>
                <w:rFonts w:ascii="Times New Roman" w:hAnsi="Times New Roman"/>
                <w:sz w:val="24"/>
                <w:szCs w:val="24"/>
              </w:rPr>
              <w:t>4</w:t>
            </w:r>
            <w:r w:rsidRPr="00474D20">
              <w:rPr>
                <w:rFonts w:ascii="Times New Roman" w:hAnsi="Times New Roman"/>
                <w:sz w:val="24"/>
                <w:szCs w:val="24"/>
              </w:rPr>
              <w:t>、参与集中的经营者在中国境外设立合营企业，合营企业不在中国境内从事经济活动。</w:t>
            </w:r>
          </w:p>
        </w:tc>
      </w:tr>
      <w:tr w:rsidR="009121E2" w:rsidRPr="00474D20" w14:paraId="6805632B" w14:textId="77777777" w:rsidTr="002E5CA0">
        <w:trPr>
          <w:trHeight w:val="264"/>
        </w:trPr>
        <w:tc>
          <w:tcPr>
            <w:tcW w:w="1985" w:type="dxa"/>
            <w:vMerge/>
            <w:shd w:val="clear" w:color="auto" w:fill="D9D9D9"/>
            <w:vAlign w:val="center"/>
          </w:tcPr>
          <w:p w14:paraId="284CAFBD" w14:textId="77777777" w:rsidR="009121E2" w:rsidRPr="005368A9" w:rsidRDefault="009121E2" w:rsidP="00FB7045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7513" w:type="dxa"/>
            <w:gridSpan w:val="2"/>
            <w:vAlign w:val="center"/>
          </w:tcPr>
          <w:p w14:paraId="20FEBF80" w14:textId="5E3D9C30" w:rsidR="009121E2" w:rsidRPr="00474D20" w:rsidRDefault="006F7DA0" w:rsidP="002E5CA0">
            <w:pPr>
              <w:rPr>
                <w:rFonts w:ascii="Times New Roman" w:hAnsi="Times New Roman"/>
                <w:sz w:val="24"/>
                <w:szCs w:val="24"/>
              </w:rPr>
            </w:pPr>
            <w:r w:rsidRPr="00FD4454">
              <w:rPr>
                <w:bCs/>
                <w:color w:val="000000"/>
                <w:sz w:val="24"/>
                <w:szCs w:val="28"/>
              </w:rPr>
              <w:sym w:font="Wingdings" w:char="00FE"/>
            </w:r>
            <w:r w:rsidR="009121E2" w:rsidRPr="00474D20">
              <w:rPr>
                <w:rFonts w:ascii="Times New Roman" w:hAnsi="Times New Roman"/>
                <w:sz w:val="24"/>
                <w:szCs w:val="24"/>
              </w:rPr>
              <w:t>5</w:t>
            </w:r>
            <w:r w:rsidR="009121E2" w:rsidRPr="00474D20">
              <w:rPr>
                <w:rFonts w:ascii="Times New Roman" w:hAnsi="Times New Roman"/>
                <w:sz w:val="24"/>
                <w:szCs w:val="24"/>
              </w:rPr>
              <w:t>、参与集中的经营者收购境外企业股权或资产的，该境外企业不在中国境内从事经济活动。</w:t>
            </w:r>
          </w:p>
        </w:tc>
      </w:tr>
      <w:tr w:rsidR="009121E2" w:rsidRPr="00474D20" w14:paraId="3F5B2633" w14:textId="77777777" w:rsidTr="002E5CA0">
        <w:trPr>
          <w:trHeight w:val="345"/>
        </w:trPr>
        <w:tc>
          <w:tcPr>
            <w:tcW w:w="1985" w:type="dxa"/>
            <w:vMerge/>
            <w:shd w:val="clear" w:color="auto" w:fill="D9D9D9"/>
            <w:vAlign w:val="center"/>
          </w:tcPr>
          <w:p w14:paraId="31BA6860" w14:textId="77777777" w:rsidR="009121E2" w:rsidRPr="005368A9" w:rsidRDefault="009121E2" w:rsidP="00FB7045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7513" w:type="dxa"/>
            <w:gridSpan w:val="2"/>
            <w:vAlign w:val="center"/>
          </w:tcPr>
          <w:p w14:paraId="5742F919" w14:textId="5E107735" w:rsidR="009121E2" w:rsidRPr="00474D20" w:rsidRDefault="009121E2" w:rsidP="002E5CA0">
            <w:pPr>
              <w:rPr>
                <w:rFonts w:ascii="Times New Roman" w:hAnsi="Times New Roman"/>
                <w:sz w:val="24"/>
                <w:szCs w:val="24"/>
              </w:rPr>
            </w:pPr>
            <w:r w:rsidRPr="00474D20">
              <w:rPr>
                <w:rFonts w:ascii="Times New Roman" w:hAnsi="Times New Roman"/>
                <w:sz w:val="24"/>
                <w:szCs w:val="24"/>
                <w:lang w:val="en-GB"/>
              </w:rPr>
              <w:sym w:font="Wingdings" w:char="F0A8"/>
            </w:r>
            <w:r w:rsidRPr="00474D20">
              <w:rPr>
                <w:rFonts w:ascii="Times New Roman" w:hAnsi="Times New Roman"/>
                <w:sz w:val="24"/>
                <w:szCs w:val="24"/>
              </w:rPr>
              <w:t>6</w:t>
            </w:r>
            <w:r w:rsidRPr="00474D20">
              <w:rPr>
                <w:rFonts w:ascii="Times New Roman" w:hAnsi="Times New Roman"/>
                <w:sz w:val="24"/>
                <w:szCs w:val="24"/>
              </w:rPr>
              <w:t>、由两个以上的经营者共同控制的合营企业，通过集中被其中一个</w:t>
            </w:r>
            <w:r w:rsidRPr="00474D20">
              <w:rPr>
                <w:rFonts w:ascii="Times New Roman" w:hAnsi="Times New Roman"/>
                <w:sz w:val="24"/>
                <w:szCs w:val="24"/>
              </w:rPr>
              <w:lastRenderedPageBreak/>
              <w:t>或一个以上经营者控制。</w:t>
            </w:r>
          </w:p>
        </w:tc>
      </w:tr>
      <w:tr w:rsidR="009121E2" w:rsidRPr="00474D20" w14:paraId="57C9DAD0" w14:textId="77777777" w:rsidTr="002E5CA0">
        <w:trPr>
          <w:trHeight w:val="500"/>
        </w:trPr>
        <w:tc>
          <w:tcPr>
            <w:tcW w:w="1985" w:type="dxa"/>
            <w:shd w:val="clear" w:color="auto" w:fill="D9D9D9"/>
            <w:vAlign w:val="center"/>
          </w:tcPr>
          <w:p w14:paraId="26D53E82" w14:textId="77777777" w:rsidR="009121E2" w:rsidRPr="005368A9" w:rsidRDefault="009121E2" w:rsidP="00FB7045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368A9"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>备注</w:t>
            </w:r>
          </w:p>
        </w:tc>
        <w:tc>
          <w:tcPr>
            <w:tcW w:w="7513" w:type="dxa"/>
            <w:gridSpan w:val="2"/>
          </w:tcPr>
          <w:p w14:paraId="7F4D6934" w14:textId="6C98F30C" w:rsidR="001D2941" w:rsidRPr="0050245F" w:rsidRDefault="0050245F" w:rsidP="000F5D0F">
            <w:pPr>
              <w:pStyle w:val="ad"/>
              <w:ind w:firstLineChars="0" w:firstLine="0"/>
              <w:rPr>
                <w:rFonts w:ascii="Times New Roman" w:hAnsi="Times New Roman"/>
                <w:sz w:val="24"/>
                <w:szCs w:val="24"/>
              </w:rPr>
            </w:pPr>
            <w:r w:rsidRPr="0050245F">
              <w:rPr>
                <w:rFonts w:ascii="Times New Roman" w:hAnsi="Times New Roman" w:hint="eastAsia"/>
                <w:sz w:val="24"/>
                <w:szCs w:val="24"/>
              </w:rPr>
              <w:t>不适用</w:t>
            </w:r>
          </w:p>
        </w:tc>
      </w:tr>
    </w:tbl>
    <w:p w14:paraId="1D712EA4" w14:textId="77777777" w:rsidR="00F87C1F" w:rsidRPr="00474D20" w:rsidRDefault="00F87C1F" w:rsidP="00F234B2">
      <w:pPr>
        <w:snapToGrid w:val="0"/>
        <w:spacing w:line="240" w:lineRule="exact"/>
        <w:jc w:val="left"/>
        <w:rPr>
          <w:rFonts w:ascii="Times New Roman" w:hAnsi="Times New Roman"/>
          <w:sz w:val="28"/>
          <w:szCs w:val="28"/>
        </w:rPr>
      </w:pPr>
    </w:p>
    <w:sectPr w:rsidR="00F87C1F" w:rsidRPr="00474D20" w:rsidSect="00ED21B1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4C1DAD" w14:textId="77777777" w:rsidR="00B6460F" w:rsidRDefault="00B6460F" w:rsidP="00094095">
      <w:r>
        <w:separator/>
      </w:r>
    </w:p>
  </w:endnote>
  <w:endnote w:type="continuationSeparator" w:id="0">
    <w:p w14:paraId="2C6A2406" w14:textId="77777777" w:rsidR="00B6460F" w:rsidRDefault="00B6460F" w:rsidP="000940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宋体"/>
    <w:charset w:val="86"/>
    <w:family w:val="modern"/>
    <w:pitch w:val="fixed"/>
    <w:sig w:usb0="00000001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889376438"/>
      <w:docPartObj>
        <w:docPartGallery w:val="Page Numbers (Bottom of Page)"/>
        <w:docPartUnique/>
      </w:docPartObj>
    </w:sdtPr>
    <w:sdtEndPr>
      <w:rPr>
        <w:rFonts w:ascii="Times New Roman" w:hAnsi="Times New Roman"/>
      </w:rPr>
    </w:sdtEndPr>
    <w:sdtContent>
      <w:sdt>
        <w:sdtPr>
          <w:id w:val="1728636285"/>
          <w:docPartObj>
            <w:docPartGallery w:val="Page Numbers (Top of Page)"/>
            <w:docPartUnique/>
          </w:docPartObj>
        </w:sdtPr>
        <w:sdtEndPr>
          <w:rPr>
            <w:rFonts w:ascii="Times New Roman" w:hAnsi="Times New Roman"/>
          </w:rPr>
        </w:sdtEndPr>
        <w:sdtContent>
          <w:p w14:paraId="7CC3D616" w14:textId="0E5F850E" w:rsidR="00B60E5E" w:rsidRPr="00B60E5E" w:rsidRDefault="00B60E5E">
            <w:pPr>
              <w:pStyle w:val="a9"/>
              <w:jc w:val="center"/>
              <w:rPr>
                <w:rFonts w:ascii="Times New Roman" w:hAnsi="Times New Roman"/>
              </w:rPr>
            </w:pPr>
            <w:r w:rsidRPr="00B60E5E">
              <w:rPr>
                <w:rFonts w:ascii="Times New Roman" w:hAnsi="Times New Roman"/>
                <w:lang w:val="zh-CN"/>
              </w:rPr>
              <w:t xml:space="preserve"> </w:t>
            </w:r>
            <w:r w:rsidRPr="00B60E5E">
              <w:rPr>
                <w:rFonts w:ascii="Times New Roman" w:hAnsi="Times New Roman"/>
                <w:b/>
                <w:bCs/>
                <w:sz w:val="24"/>
                <w:szCs w:val="24"/>
              </w:rPr>
              <w:fldChar w:fldCharType="begin"/>
            </w:r>
            <w:r w:rsidRPr="00B60E5E">
              <w:rPr>
                <w:rFonts w:ascii="Times New Roman" w:hAnsi="Times New Roman"/>
                <w:b/>
                <w:bCs/>
              </w:rPr>
              <w:instrText>PAGE</w:instrText>
            </w:r>
            <w:r w:rsidRPr="00B60E5E">
              <w:rPr>
                <w:rFonts w:ascii="Times New Roman" w:hAnsi="Times New Roman"/>
                <w:b/>
                <w:bCs/>
                <w:sz w:val="24"/>
                <w:szCs w:val="24"/>
              </w:rPr>
              <w:fldChar w:fldCharType="separate"/>
            </w:r>
            <w:r w:rsidR="002937BD">
              <w:rPr>
                <w:rFonts w:ascii="Times New Roman" w:hAnsi="Times New Roman"/>
                <w:b/>
                <w:bCs/>
                <w:noProof/>
              </w:rPr>
              <w:t>1</w:t>
            </w:r>
            <w:r w:rsidRPr="00B60E5E">
              <w:rPr>
                <w:rFonts w:ascii="Times New Roman" w:hAnsi="Times New Roman"/>
                <w:b/>
                <w:bCs/>
                <w:sz w:val="24"/>
                <w:szCs w:val="24"/>
              </w:rPr>
              <w:fldChar w:fldCharType="end"/>
            </w:r>
            <w:r w:rsidRPr="00B60E5E">
              <w:rPr>
                <w:rFonts w:ascii="Times New Roman" w:hAnsi="Times New Roman"/>
                <w:lang w:val="zh-CN"/>
              </w:rPr>
              <w:t xml:space="preserve"> / </w:t>
            </w:r>
            <w:r w:rsidRPr="00B60E5E">
              <w:rPr>
                <w:rFonts w:ascii="Times New Roman" w:hAnsi="Times New Roman"/>
                <w:b/>
                <w:bCs/>
                <w:sz w:val="24"/>
                <w:szCs w:val="24"/>
              </w:rPr>
              <w:fldChar w:fldCharType="begin"/>
            </w:r>
            <w:r w:rsidRPr="00B60E5E">
              <w:rPr>
                <w:rFonts w:ascii="Times New Roman" w:hAnsi="Times New Roman"/>
                <w:b/>
                <w:bCs/>
              </w:rPr>
              <w:instrText>NUMPAGES</w:instrText>
            </w:r>
            <w:r w:rsidRPr="00B60E5E">
              <w:rPr>
                <w:rFonts w:ascii="Times New Roman" w:hAnsi="Times New Roman"/>
                <w:b/>
                <w:bCs/>
                <w:sz w:val="24"/>
                <w:szCs w:val="24"/>
              </w:rPr>
              <w:fldChar w:fldCharType="separate"/>
            </w:r>
            <w:r w:rsidR="002937BD">
              <w:rPr>
                <w:rFonts w:ascii="Times New Roman" w:hAnsi="Times New Roman"/>
                <w:b/>
                <w:bCs/>
                <w:noProof/>
              </w:rPr>
              <w:t>1</w:t>
            </w:r>
            <w:r w:rsidRPr="00B60E5E">
              <w:rPr>
                <w:rFonts w:ascii="Times New Roman" w:hAnsi="Times New Roman"/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599E2B41" w14:textId="77777777" w:rsidR="00B60E5E" w:rsidRDefault="00B60E5E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B4A7F9" w14:textId="77777777" w:rsidR="00B6460F" w:rsidRDefault="00B6460F" w:rsidP="00094095">
      <w:r>
        <w:separator/>
      </w:r>
    </w:p>
  </w:footnote>
  <w:footnote w:type="continuationSeparator" w:id="0">
    <w:p w14:paraId="0F895E6A" w14:textId="77777777" w:rsidR="00B6460F" w:rsidRDefault="00B6460F" w:rsidP="0009409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AA7BA9"/>
    <w:multiLevelType w:val="hybridMultilevel"/>
    <w:tmpl w:val="5BC4E992"/>
    <w:lvl w:ilvl="0" w:tplc="CE5295C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6755479"/>
    <w:multiLevelType w:val="hybridMultilevel"/>
    <w:tmpl w:val="5DCE0A60"/>
    <w:lvl w:ilvl="0" w:tplc="F3A2267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06F769BB"/>
    <w:multiLevelType w:val="hybridMultilevel"/>
    <w:tmpl w:val="BD4EDF36"/>
    <w:lvl w:ilvl="0" w:tplc="443AE3D4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0B3D61FC"/>
    <w:multiLevelType w:val="hybridMultilevel"/>
    <w:tmpl w:val="E078E39E"/>
    <w:lvl w:ilvl="0" w:tplc="6750C584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0CA83A7C"/>
    <w:multiLevelType w:val="hybridMultilevel"/>
    <w:tmpl w:val="60286976"/>
    <w:lvl w:ilvl="0" w:tplc="46300014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0CAD0B50"/>
    <w:multiLevelType w:val="hybridMultilevel"/>
    <w:tmpl w:val="F528A96C"/>
    <w:lvl w:ilvl="0" w:tplc="D9E22E1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6" w15:restartNumberingAfterBreak="0">
    <w:nsid w:val="0E364F99"/>
    <w:multiLevelType w:val="hybridMultilevel"/>
    <w:tmpl w:val="F67EF30E"/>
    <w:lvl w:ilvl="0" w:tplc="6952D86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10DC71A9"/>
    <w:multiLevelType w:val="hybridMultilevel"/>
    <w:tmpl w:val="F7E4A494"/>
    <w:lvl w:ilvl="0" w:tplc="20BE8B0E">
      <w:start w:val="1"/>
      <w:numFmt w:val="bullet"/>
      <w:lvlText w:val=""/>
      <w:lvlJc w:val="left"/>
      <w:pPr>
        <w:ind w:left="80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2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6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4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8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40"/>
      </w:pPr>
      <w:rPr>
        <w:rFonts w:ascii="Wingdings" w:hAnsi="Wingdings" w:hint="default"/>
      </w:rPr>
    </w:lvl>
  </w:abstractNum>
  <w:abstractNum w:abstractNumId="8" w15:restartNumberingAfterBreak="0">
    <w:nsid w:val="12270FD2"/>
    <w:multiLevelType w:val="hybridMultilevel"/>
    <w:tmpl w:val="64C0A388"/>
    <w:lvl w:ilvl="0" w:tplc="6AA6F79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9" w15:restartNumberingAfterBreak="0">
    <w:nsid w:val="1C6A4903"/>
    <w:multiLevelType w:val="hybridMultilevel"/>
    <w:tmpl w:val="1EE6AE00"/>
    <w:lvl w:ilvl="0" w:tplc="9EC20EA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29487CAE"/>
    <w:multiLevelType w:val="hybridMultilevel"/>
    <w:tmpl w:val="F4FAD824"/>
    <w:lvl w:ilvl="0" w:tplc="6D000C8E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2EE662F6"/>
    <w:multiLevelType w:val="hybridMultilevel"/>
    <w:tmpl w:val="DCEC090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2F146160"/>
    <w:multiLevelType w:val="hybridMultilevel"/>
    <w:tmpl w:val="F702B9EE"/>
    <w:lvl w:ilvl="0" w:tplc="0A64077A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3" w15:restartNumberingAfterBreak="0">
    <w:nsid w:val="3F9E4B7A"/>
    <w:multiLevelType w:val="hybridMultilevel"/>
    <w:tmpl w:val="A23A2B1C"/>
    <w:lvl w:ilvl="0" w:tplc="20BE8B0E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40EF609C"/>
    <w:multiLevelType w:val="hybridMultilevel"/>
    <w:tmpl w:val="39086938"/>
    <w:lvl w:ilvl="0" w:tplc="61A0CF6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 w15:restartNumberingAfterBreak="0">
    <w:nsid w:val="41A10AD1"/>
    <w:multiLevelType w:val="hybridMultilevel"/>
    <w:tmpl w:val="386AB256"/>
    <w:lvl w:ilvl="0" w:tplc="61403AC0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4C7C686A"/>
    <w:multiLevelType w:val="hybridMultilevel"/>
    <w:tmpl w:val="FAF63A60"/>
    <w:lvl w:ilvl="0" w:tplc="20BE8B0E">
      <w:start w:val="1"/>
      <w:numFmt w:val="bullet"/>
      <w:lvlText w:val="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7" w15:restartNumberingAfterBreak="0">
    <w:nsid w:val="4D7E2DA0"/>
    <w:multiLevelType w:val="hybridMultilevel"/>
    <w:tmpl w:val="8C12FCDE"/>
    <w:lvl w:ilvl="0" w:tplc="DE26DBD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 w15:restartNumberingAfterBreak="0">
    <w:nsid w:val="4E0C73BC"/>
    <w:multiLevelType w:val="hybridMultilevel"/>
    <w:tmpl w:val="A5541D4E"/>
    <w:lvl w:ilvl="0" w:tplc="61403AC0">
      <w:start w:val="1"/>
      <w:numFmt w:val="bullet"/>
      <w:lvlText w:val=""/>
      <w:lvlJc w:val="left"/>
      <w:pPr>
        <w:ind w:left="360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 w15:restartNumberingAfterBreak="0">
    <w:nsid w:val="55945147"/>
    <w:multiLevelType w:val="hybridMultilevel"/>
    <w:tmpl w:val="8DB6F9B4"/>
    <w:lvl w:ilvl="0" w:tplc="61403AC0">
      <w:start w:val="1"/>
      <w:numFmt w:val="bullet"/>
      <w:lvlText w:val=""/>
      <w:lvlJc w:val="left"/>
      <w:pPr>
        <w:ind w:left="360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 w15:restartNumberingAfterBreak="0">
    <w:nsid w:val="57C329CE"/>
    <w:multiLevelType w:val="hybridMultilevel"/>
    <w:tmpl w:val="29FC12A8"/>
    <w:lvl w:ilvl="0" w:tplc="D06A08C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 w15:restartNumberingAfterBreak="0">
    <w:nsid w:val="5A9C6ED4"/>
    <w:multiLevelType w:val="hybridMultilevel"/>
    <w:tmpl w:val="2990FC4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2" w15:restartNumberingAfterBreak="0">
    <w:nsid w:val="612756F8"/>
    <w:multiLevelType w:val="hybridMultilevel"/>
    <w:tmpl w:val="75ACD2A2"/>
    <w:lvl w:ilvl="0" w:tplc="20BE8B0E">
      <w:start w:val="1"/>
      <w:numFmt w:val="bullet"/>
      <w:lvlText w:val=""/>
      <w:lvlJc w:val="left"/>
      <w:pPr>
        <w:ind w:left="78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23" w15:restartNumberingAfterBreak="0">
    <w:nsid w:val="69A23F68"/>
    <w:multiLevelType w:val="hybridMultilevel"/>
    <w:tmpl w:val="75EAF49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" w15:restartNumberingAfterBreak="0">
    <w:nsid w:val="71ED5A21"/>
    <w:multiLevelType w:val="hybridMultilevel"/>
    <w:tmpl w:val="DCEC090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5" w15:restartNumberingAfterBreak="0">
    <w:nsid w:val="74E36D56"/>
    <w:multiLevelType w:val="hybridMultilevel"/>
    <w:tmpl w:val="8076CFA6"/>
    <w:lvl w:ilvl="0" w:tplc="CBFE46C4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6" w15:restartNumberingAfterBreak="0">
    <w:nsid w:val="7C220068"/>
    <w:multiLevelType w:val="hybridMultilevel"/>
    <w:tmpl w:val="07CA330E"/>
    <w:lvl w:ilvl="0" w:tplc="CE9E41EA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7" w15:restartNumberingAfterBreak="0">
    <w:nsid w:val="7E7107A7"/>
    <w:multiLevelType w:val="hybridMultilevel"/>
    <w:tmpl w:val="B15C9F64"/>
    <w:lvl w:ilvl="0" w:tplc="6D7A4200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282657253">
    <w:abstractNumId w:val="23"/>
  </w:num>
  <w:num w:numId="2" w16cid:durableId="2072999549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590192709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335910632">
    <w:abstractNumId w:val="27"/>
  </w:num>
  <w:num w:numId="5" w16cid:durableId="1855916331">
    <w:abstractNumId w:val="2"/>
  </w:num>
  <w:num w:numId="6" w16cid:durableId="90274398">
    <w:abstractNumId w:val="25"/>
  </w:num>
  <w:num w:numId="7" w16cid:durableId="2099250477">
    <w:abstractNumId w:val="1"/>
  </w:num>
  <w:num w:numId="8" w16cid:durableId="914166852">
    <w:abstractNumId w:val="24"/>
  </w:num>
  <w:num w:numId="9" w16cid:durableId="1164930985">
    <w:abstractNumId w:val="11"/>
  </w:num>
  <w:num w:numId="10" w16cid:durableId="228543219">
    <w:abstractNumId w:val="21"/>
  </w:num>
  <w:num w:numId="11" w16cid:durableId="1801997802">
    <w:abstractNumId w:val="17"/>
  </w:num>
  <w:num w:numId="12" w16cid:durableId="1239440422">
    <w:abstractNumId w:val="15"/>
  </w:num>
  <w:num w:numId="13" w16cid:durableId="1859931042">
    <w:abstractNumId w:val="18"/>
  </w:num>
  <w:num w:numId="14" w16cid:durableId="432819819">
    <w:abstractNumId w:val="19"/>
  </w:num>
  <w:num w:numId="15" w16cid:durableId="1325469327">
    <w:abstractNumId w:val="12"/>
  </w:num>
  <w:num w:numId="16" w16cid:durableId="939026611">
    <w:abstractNumId w:val="10"/>
  </w:num>
  <w:num w:numId="17" w16cid:durableId="1396010099">
    <w:abstractNumId w:val="9"/>
  </w:num>
  <w:num w:numId="18" w16cid:durableId="1438714980">
    <w:abstractNumId w:val="14"/>
  </w:num>
  <w:num w:numId="19" w16cid:durableId="1138842110">
    <w:abstractNumId w:val="3"/>
  </w:num>
  <w:num w:numId="20" w16cid:durableId="942222140">
    <w:abstractNumId w:val="4"/>
  </w:num>
  <w:num w:numId="21" w16cid:durableId="1134257475">
    <w:abstractNumId w:val="13"/>
  </w:num>
  <w:num w:numId="22" w16cid:durableId="228346737">
    <w:abstractNumId w:val="6"/>
  </w:num>
  <w:num w:numId="23" w16cid:durableId="1413894198">
    <w:abstractNumId w:val="22"/>
  </w:num>
  <w:num w:numId="24" w16cid:durableId="1533566701">
    <w:abstractNumId w:val="26"/>
  </w:num>
  <w:num w:numId="25" w16cid:durableId="1786583734">
    <w:abstractNumId w:val="0"/>
  </w:num>
  <w:num w:numId="26" w16cid:durableId="1385910849">
    <w:abstractNumId w:val="16"/>
  </w:num>
  <w:num w:numId="27" w16cid:durableId="1809860930">
    <w:abstractNumId w:val="8"/>
  </w:num>
  <w:num w:numId="28" w16cid:durableId="501969717">
    <w:abstractNumId w:val="7"/>
  </w:num>
  <w:num w:numId="29" w16cid:durableId="120687089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hideSpellingErrors/>
  <w:hideGrammaticalErrors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94095"/>
    <w:rsid w:val="000051DE"/>
    <w:rsid w:val="00005B69"/>
    <w:rsid w:val="00006080"/>
    <w:rsid w:val="0000684D"/>
    <w:rsid w:val="0002587C"/>
    <w:rsid w:val="00036A9D"/>
    <w:rsid w:val="00037213"/>
    <w:rsid w:val="0004470B"/>
    <w:rsid w:val="00044FE2"/>
    <w:rsid w:val="00045507"/>
    <w:rsid w:val="00052AB9"/>
    <w:rsid w:val="0005594E"/>
    <w:rsid w:val="00057046"/>
    <w:rsid w:val="00065DB3"/>
    <w:rsid w:val="00073BBB"/>
    <w:rsid w:val="0007651B"/>
    <w:rsid w:val="00082738"/>
    <w:rsid w:val="00083BCB"/>
    <w:rsid w:val="00087D30"/>
    <w:rsid w:val="000917F0"/>
    <w:rsid w:val="00091881"/>
    <w:rsid w:val="00094095"/>
    <w:rsid w:val="000A3CA7"/>
    <w:rsid w:val="000A50DA"/>
    <w:rsid w:val="000B0EC8"/>
    <w:rsid w:val="000C5BC7"/>
    <w:rsid w:val="000E3C19"/>
    <w:rsid w:val="000E6100"/>
    <w:rsid w:val="000E7FC9"/>
    <w:rsid w:val="000F3FA4"/>
    <w:rsid w:val="000F5D0F"/>
    <w:rsid w:val="000F6106"/>
    <w:rsid w:val="00100B60"/>
    <w:rsid w:val="001131A2"/>
    <w:rsid w:val="00113543"/>
    <w:rsid w:val="00117B9E"/>
    <w:rsid w:val="00130D94"/>
    <w:rsid w:val="00130E26"/>
    <w:rsid w:val="00136AA7"/>
    <w:rsid w:val="00137BCF"/>
    <w:rsid w:val="001417D8"/>
    <w:rsid w:val="00146DAF"/>
    <w:rsid w:val="0015166A"/>
    <w:rsid w:val="00165964"/>
    <w:rsid w:val="00165BFA"/>
    <w:rsid w:val="001860C8"/>
    <w:rsid w:val="001861FC"/>
    <w:rsid w:val="001913F9"/>
    <w:rsid w:val="00192C2C"/>
    <w:rsid w:val="00193065"/>
    <w:rsid w:val="001A6CB8"/>
    <w:rsid w:val="001C1B23"/>
    <w:rsid w:val="001C3A02"/>
    <w:rsid w:val="001D1951"/>
    <w:rsid w:val="001D2941"/>
    <w:rsid w:val="001D3D71"/>
    <w:rsid w:val="001E393B"/>
    <w:rsid w:val="0020313A"/>
    <w:rsid w:val="0021257D"/>
    <w:rsid w:val="002128F6"/>
    <w:rsid w:val="002158DC"/>
    <w:rsid w:val="002219C7"/>
    <w:rsid w:val="00233AB0"/>
    <w:rsid w:val="00237F5C"/>
    <w:rsid w:val="002414AC"/>
    <w:rsid w:val="00245776"/>
    <w:rsid w:val="00254F82"/>
    <w:rsid w:val="00262658"/>
    <w:rsid w:val="00265114"/>
    <w:rsid w:val="00266A6B"/>
    <w:rsid w:val="0027582C"/>
    <w:rsid w:val="00281E8A"/>
    <w:rsid w:val="0029252D"/>
    <w:rsid w:val="002937BD"/>
    <w:rsid w:val="002B6211"/>
    <w:rsid w:val="002C1804"/>
    <w:rsid w:val="002C2EA6"/>
    <w:rsid w:val="002E2C9F"/>
    <w:rsid w:val="002E5CA0"/>
    <w:rsid w:val="002E720A"/>
    <w:rsid w:val="002E7564"/>
    <w:rsid w:val="002F2D60"/>
    <w:rsid w:val="002F3007"/>
    <w:rsid w:val="00302FE1"/>
    <w:rsid w:val="003048E8"/>
    <w:rsid w:val="00305FFE"/>
    <w:rsid w:val="003061D7"/>
    <w:rsid w:val="00307976"/>
    <w:rsid w:val="0031063E"/>
    <w:rsid w:val="0031093F"/>
    <w:rsid w:val="003145BC"/>
    <w:rsid w:val="00316B15"/>
    <w:rsid w:val="00321762"/>
    <w:rsid w:val="0032355A"/>
    <w:rsid w:val="003257C1"/>
    <w:rsid w:val="003335C6"/>
    <w:rsid w:val="003358F3"/>
    <w:rsid w:val="00350497"/>
    <w:rsid w:val="00353B55"/>
    <w:rsid w:val="00354F14"/>
    <w:rsid w:val="0036004C"/>
    <w:rsid w:val="00366B70"/>
    <w:rsid w:val="003745DB"/>
    <w:rsid w:val="003975EE"/>
    <w:rsid w:val="003A386D"/>
    <w:rsid w:val="003A420A"/>
    <w:rsid w:val="003C001B"/>
    <w:rsid w:val="003C1802"/>
    <w:rsid w:val="003C306B"/>
    <w:rsid w:val="003C75D7"/>
    <w:rsid w:val="003D3128"/>
    <w:rsid w:val="003D60DB"/>
    <w:rsid w:val="003F170C"/>
    <w:rsid w:val="004030E1"/>
    <w:rsid w:val="00410280"/>
    <w:rsid w:val="004161ED"/>
    <w:rsid w:val="00416DCD"/>
    <w:rsid w:val="004207F2"/>
    <w:rsid w:val="0042419F"/>
    <w:rsid w:val="00427074"/>
    <w:rsid w:val="004270B6"/>
    <w:rsid w:val="00427285"/>
    <w:rsid w:val="004306A0"/>
    <w:rsid w:val="00445D11"/>
    <w:rsid w:val="00445F6B"/>
    <w:rsid w:val="00451D48"/>
    <w:rsid w:val="004539ED"/>
    <w:rsid w:val="00462174"/>
    <w:rsid w:val="004627D6"/>
    <w:rsid w:val="00472EED"/>
    <w:rsid w:val="00474D20"/>
    <w:rsid w:val="00474EBE"/>
    <w:rsid w:val="00497E7B"/>
    <w:rsid w:val="004A608A"/>
    <w:rsid w:val="004B00C8"/>
    <w:rsid w:val="004B3A56"/>
    <w:rsid w:val="004C2586"/>
    <w:rsid w:val="004C3B58"/>
    <w:rsid w:val="004E1350"/>
    <w:rsid w:val="004F382D"/>
    <w:rsid w:val="0050245F"/>
    <w:rsid w:val="00507D9C"/>
    <w:rsid w:val="00521ED5"/>
    <w:rsid w:val="00522D3B"/>
    <w:rsid w:val="0052375D"/>
    <w:rsid w:val="00525467"/>
    <w:rsid w:val="00527F6A"/>
    <w:rsid w:val="005368A9"/>
    <w:rsid w:val="005374B9"/>
    <w:rsid w:val="00541ACB"/>
    <w:rsid w:val="00557102"/>
    <w:rsid w:val="00563A4C"/>
    <w:rsid w:val="00566CC7"/>
    <w:rsid w:val="00570014"/>
    <w:rsid w:val="00574B4E"/>
    <w:rsid w:val="00574F2D"/>
    <w:rsid w:val="0058057F"/>
    <w:rsid w:val="005830FE"/>
    <w:rsid w:val="00584F2F"/>
    <w:rsid w:val="005960C5"/>
    <w:rsid w:val="00597138"/>
    <w:rsid w:val="005A2C96"/>
    <w:rsid w:val="005B533D"/>
    <w:rsid w:val="005C3D32"/>
    <w:rsid w:val="005C449E"/>
    <w:rsid w:val="005D087D"/>
    <w:rsid w:val="005D1309"/>
    <w:rsid w:val="005D1B7F"/>
    <w:rsid w:val="005E5B91"/>
    <w:rsid w:val="005E5FC7"/>
    <w:rsid w:val="005F167B"/>
    <w:rsid w:val="005F1CFD"/>
    <w:rsid w:val="005F5816"/>
    <w:rsid w:val="005F5FFA"/>
    <w:rsid w:val="00604BA3"/>
    <w:rsid w:val="0060698A"/>
    <w:rsid w:val="00610CEA"/>
    <w:rsid w:val="006113D3"/>
    <w:rsid w:val="00613895"/>
    <w:rsid w:val="006157E5"/>
    <w:rsid w:val="00616F24"/>
    <w:rsid w:val="00621AFF"/>
    <w:rsid w:val="006265D8"/>
    <w:rsid w:val="006300C0"/>
    <w:rsid w:val="006408AB"/>
    <w:rsid w:val="006447F2"/>
    <w:rsid w:val="00644C5B"/>
    <w:rsid w:val="00645D6F"/>
    <w:rsid w:val="006670A5"/>
    <w:rsid w:val="00672BDB"/>
    <w:rsid w:val="0067330C"/>
    <w:rsid w:val="00675286"/>
    <w:rsid w:val="00692DA5"/>
    <w:rsid w:val="00693AAA"/>
    <w:rsid w:val="00694A82"/>
    <w:rsid w:val="00695334"/>
    <w:rsid w:val="006A4D58"/>
    <w:rsid w:val="006A4F76"/>
    <w:rsid w:val="006A50B0"/>
    <w:rsid w:val="006A5728"/>
    <w:rsid w:val="006B49BF"/>
    <w:rsid w:val="006B7468"/>
    <w:rsid w:val="006C0FEE"/>
    <w:rsid w:val="006C6C5D"/>
    <w:rsid w:val="006D0734"/>
    <w:rsid w:val="006D6449"/>
    <w:rsid w:val="006D71E0"/>
    <w:rsid w:val="006E0621"/>
    <w:rsid w:val="006E4C68"/>
    <w:rsid w:val="006F7DA0"/>
    <w:rsid w:val="00715474"/>
    <w:rsid w:val="00720227"/>
    <w:rsid w:val="00720679"/>
    <w:rsid w:val="007272F9"/>
    <w:rsid w:val="00732C65"/>
    <w:rsid w:val="00734239"/>
    <w:rsid w:val="007364E2"/>
    <w:rsid w:val="00745373"/>
    <w:rsid w:val="007453EC"/>
    <w:rsid w:val="0074694B"/>
    <w:rsid w:val="00752C63"/>
    <w:rsid w:val="007543A3"/>
    <w:rsid w:val="00760B27"/>
    <w:rsid w:val="00761154"/>
    <w:rsid w:val="00762CDE"/>
    <w:rsid w:val="00765468"/>
    <w:rsid w:val="00785C5F"/>
    <w:rsid w:val="00794EE3"/>
    <w:rsid w:val="007A0249"/>
    <w:rsid w:val="007A154C"/>
    <w:rsid w:val="007C000E"/>
    <w:rsid w:val="007C7803"/>
    <w:rsid w:val="007D5263"/>
    <w:rsid w:val="008010AD"/>
    <w:rsid w:val="0080386C"/>
    <w:rsid w:val="008044D7"/>
    <w:rsid w:val="00805762"/>
    <w:rsid w:val="008110BD"/>
    <w:rsid w:val="00813550"/>
    <w:rsid w:val="0081400D"/>
    <w:rsid w:val="008354FF"/>
    <w:rsid w:val="0084303C"/>
    <w:rsid w:val="0084664F"/>
    <w:rsid w:val="0084728A"/>
    <w:rsid w:val="0086235D"/>
    <w:rsid w:val="008736FC"/>
    <w:rsid w:val="008750C5"/>
    <w:rsid w:val="008764AD"/>
    <w:rsid w:val="00877D76"/>
    <w:rsid w:val="00885D99"/>
    <w:rsid w:val="008926BD"/>
    <w:rsid w:val="00892E30"/>
    <w:rsid w:val="0089745C"/>
    <w:rsid w:val="008A436E"/>
    <w:rsid w:val="008A7ED7"/>
    <w:rsid w:val="008C10CC"/>
    <w:rsid w:val="008E44E6"/>
    <w:rsid w:val="008E5AC1"/>
    <w:rsid w:val="008F18B2"/>
    <w:rsid w:val="008F6050"/>
    <w:rsid w:val="008F634B"/>
    <w:rsid w:val="00900557"/>
    <w:rsid w:val="009121E2"/>
    <w:rsid w:val="009134D0"/>
    <w:rsid w:val="009172C2"/>
    <w:rsid w:val="0093344B"/>
    <w:rsid w:val="00944ED5"/>
    <w:rsid w:val="0095347A"/>
    <w:rsid w:val="00953F88"/>
    <w:rsid w:val="00960D56"/>
    <w:rsid w:val="00963699"/>
    <w:rsid w:val="00964D91"/>
    <w:rsid w:val="009733B4"/>
    <w:rsid w:val="0097529A"/>
    <w:rsid w:val="00981363"/>
    <w:rsid w:val="00985230"/>
    <w:rsid w:val="009912F8"/>
    <w:rsid w:val="00997099"/>
    <w:rsid w:val="009A7BF2"/>
    <w:rsid w:val="009B164D"/>
    <w:rsid w:val="009B22D1"/>
    <w:rsid w:val="009B5555"/>
    <w:rsid w:val="009B5FCA"/>
    <w:rsid w:val="009B736D"/>
    <w:rsid w:val="009C0684"/>
    <w:rsid w:val="009C1D9D"/>
    <w:rsid w:val="009C5ACB"/>
    <w:rsid w:val="009E0C70"/>
    <w:rsid w:val="009E544B"/>
    <w:rsid w:val="009F7FE9"/>
    <w:rsid w:val="00A042B2"/>
    <w:rsid w:val="00A3294E"/>
    <w:rsid w:val="00A43A3E"/>
    <w:rsid w:val="00A530A9"/>
    <w:rsid w:val="00A67610"/>
    <w:rsid w:val="00A73519"/>
    <w:rsid w:val="00A73EC0"/>
    <w:rsid w:val="00A76C80"/>
    <w:rsid w:val="00A77BD3"/>
    <w:rsid w:val="00A8557B"/>
    <w:rsid w:val="00AA1A78"/>
    <w:rsid w:val="00AA547D"/>
    <w:rsid w:val="00AA606E"/>
    <w:rsid w:val="00AB1BC4"/>
    <w:rsid w:val="00AB563D"/>
    <w:rsid w:val="00AD260D"/>
    <w:rsid w:val="00AD646B"/>
    <w:rsid w:val="00AD735B"/>
    <w:rsid w:val="00AE1DA3"/>
    <w:rsid w:val="00AE1EC1"/>
    <w:rsid w:val="00AE4546"/>
    <w:rsid w:val="00AE4C10"/>
    <w:rsid w:val="00AF0BB8"/>
    <w:rsid w:val="00AF2CFA"/>
    <w:rsid w:val="00B01090"/>
    <w:rsid w:val="00B13E71"/>
    <w:rsid w:val="00B327C3"/>
    <w:rsid w:val="00B34D88"/>
    <w:rsid w:val="00B357DC"/>
    <w:rsid w:val="00B44DB6"/>
    <w:rsid w:val="00B54881"/>
    <w:rsid w:val="00B60E5E"/>
    <w:rsid w:val="00B6460F"/>
    <w:rsid w:val="00B810F0"/>
    <w:rsid w:val="00B85506"/>
    <w:rsid w:val="00B8768F"/>
    <w:rsid w:val="00BA0750"/>
    <w:rsid w:val="00BA16D2"/>
    <w:rsid w:val="00BA46A2"/>
    <w:rsid w:val="00BA4F7F"/>
    <w:rsid w:val="00BA5FD5"/>
    <w:rsid w:val="00BA6B27"/>
    <w:rsid w:val="00BA6F07"/>
    <w:rsid w:val="00BA7437"/>
    <w:rsid w:val="00BB2377"/>
    <w:rsid w:val="00BB3119"/>
    <w:rsid w:val="00BB3798"/>
    <w:rsid w:val="00BB4C43"/>
    <w:rsid w:val="00BC44C2"/>
    <w:rsid w:val="00BC6BEF"/>
    <w:rsid w:val="00BC768A"/>
    <w:rsid w:val="00BD3D34"/>
    <w:rsid w:val="00BD6CBA"/>
    <w:rsid w:val="00BD6EBE"/>
    <w:rsid w:val="00BF0D84"/>
    <w:rsid w:val="00BF6C60"/>
    <w:rsid w:val="00BF7F17"/>
    <w:rsid w:val="00C068D5"/>
    <w:rsid w:val="00C107E0"/>
    <w:rsid w:val="00C20325"/>
    <w:rsid w:val="00C30030"/>
    <w:rsid w:val="00C318CE"/>
    <w:rsid w:val="00C50F0A"/>
    <w:rsid w:val="00C52346"/>
    <w:rsid w:val="00C61DF7"/>
    <w:rsid w:val="00C67DDE"/>
    <w:rsid w:val="00C75B25"/>
    <w:rsid w:val="00C76979"/>
    <w:rsid w:val="00C76F0E"/>
    <w:rsid w:val="00C8184D"/>
    <w:rsid w:val="00C84314"/>
    <w:rsid w:val="00C9068E"/>
    <w:rsid w:val="00CA51EF"/>
    <w:rsid w:val="00CB1BCD"/>
    <w:rsid w:val="00CB7216"/>
    <w:rsid w:val="00CC76BA"/>
    <w:rsid w:val="00CD148B"/>
    <w:rsid w:val="00CD1C09"/>
    <w:rsid w:val="00CD25EE"/>
    <w:rsid w:val="00CD2BEC"/>
    <w:rsid w:val="00CD6C9E"/>
    <w:rsid w:val="00CF653E"/>
    <w:rsid w:val="00D001A9"/>
    <w:rsid w:val="00D053F3"/>
    <w:rsid w:val="00D11610"/>
    <w:rsid w:val="00D11B8F"/>
    <w:rsid w:val="00D158AF"/>
    <w:rsid w:val="00D1634A"/>
    <w:rsid w:val="00D21777"/>
    <w:rsid w:val="00D2453A"/>
    <w:rsid w:val="00D339EF"/>
    <w:rsid w:val="00D370A7"/>
    <w:rsid w:val="00D419DE"/>
    <w:rsid w:val="00D451A4"/>
    <w:rsid w:val="00D515E7"/>
    <w:rsid w:val="00D63436"/>
    <w:rsid w:val="00D73A38"/>
    <w:rsid w:val="00D87D27"/>
    <w:rsid w:val="00D9230D"/>
    <w:rsid w:val="00DA3B19"/>
    <w:rsid w:val="00DA764B"/>
    <w:rsid w:val="00DB1D0A"/>
    <w:rsid w:val="00DB5ECC"/>
    <w:rsid w:val="00DB738F"/>
    <w:rsid w:val="00DC70AB"/>
    <w:rsid w:val="00DD1C7B"/>
    <w:rsid w:val="00DE39D7"/>
    <w:rsid w:val="00DE7DBD"/>
    <w:rsid w:val="00DF4BCE"/>
    <w:rsid w:val="00E01A24"/>
    <w:rsid w:val="00E04B38"/>
    <w:rsid w:val="00E06439"/>
    <w:rsid w:val="00E11C0D"/>
    <w:rsid w:val="00E1347C"/>
    <w:rsid w:val="00E21F07"/>
    <w:rsid w:val="00E25016"/>
    <w:rsid w:val="00E32A0C"/>
    <w:rsid w:val="00E34BA1"/>
    <w:rsid w:val="00E5214D"/>
    <w:rsid w:val="00E54A70"/>
    <w:rsid w:val="00E54B29"/>
    <w:rsid w:val="00E659D6"/>
    <w:rsid w:val="00E70B36"/>
    <w:rsid w:val="00E85DDF"/>
    <w:rsid w:val="00E91187"/>
    <w:rsid w:val="00EA2EF6"/>
    <w:rsid w:val="00EA4F67"/>
    <w:rsid w:val="00EA7F67"/>
    <w:rsid w:val="00EB0EE6"/>
    <w:rsid w:val="00EB1A34"/>
    <w:rsid w:val="00EC669A"/>
    <w:rsid w:val="00EC6D39"/>
    <w:rsid w:val="00ED21B1"/>
    <w:rsid w:val="00ED4254"/>
    <w:rsid w:val="00EE2784"/>
    <w:rsid w:val="00EE4AF0"/>
    <w:rsid w:val="00EF12DE"/>
    <w:rsid w:val="00EF2FDA"/>
    <w:rsid w:val="00F15744"/>
    <w:rsid w:val="00F16269"/>
    <w:rsid w:val="00F17926"/>
    <w:rsid w:val="00F1798A"/>
    <w:rsid w:val="00F234B2"/>
    <w:rsid w:val="00F26A0F"/>
    <w:rsid w:val="00F32049"/>
    <w:rsid w:val="00F3620B"/>
    <w:rsid w:val="00F418F4"/>
    <w:rsid w:val="00F41E5F"/>
    <w:rsid w:val="00F42BAC"/>
    <w:rsid w:val="00F4518C"/>
    <w:rsid w:val="00F5086B"/>
    <w:rsid w:val="00F54709"/>
    <w:rsid w:val="00F87C1F"/>
    <w:rsid w:val="00F93423"/>
    <w:rsid w:val="00F93D1F"/>
    <w:rsid w:val="00FA5A2F"/>
    <w:rsid w:val="00FB7045"/>
    <w:rsid w:val="00FC13C8"/>
    <w:rsid w:val="00FD0861"/>
    <w:rsid w:val="00FD4454"/>
    <w:rsid w:val="00FD4A2C"/>
    <w:rsid w:val="00FE0669"/>
    <w:rsid w:val="00FE3C66"/>
    <w:rsid w:val="00FE4CAC"/>
    <w:rsid w:val="00FF2D6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89B6D97"/>
  <w15:chartTrackingRefBased/>
  <w15:docId w15:val="{78C34510-C326-4F87-85E8-29669BE8E9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94095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09409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endnote text"/>
    <w:basedOn w:val="a"/>
    <w:link w:val="a5"/>
    <w:uiPriority w:val="99"/>
    <w:semiHidden/>
    <w:unhideWhenUsed/>
    <w:rsid w:val="00094095"/>
    <w:pPr>
      <w:snapToGrid w:val="0"/>
      <w:jc w:val="left"/>
    </w:pPr>
  </w:style>
  <w:style w:type="character" w:customStyle="1" w:styleId="a5">
    <w:name w:val="尾注文本 字符"/>
    <w:basedOn w:val="a0"/>
    <w:link w:val="a4"/>
    <w:uiPriority w:val="99"/>
    <w:semiHidden/>
    <w:rsid w:val="00094095"/>
  </w:style>
  <w:style w:type="character" w:styleId="a6">
    <w:name w:val="endnote reference"/>
    <w:uiPriority w:val="99"/>
    <w:semiHidden/>
    <w:unhideWhenUsed/>
    <w:rsid w:val="00094095"/>
    <w:rPr>
      <w:vertAlign w:val="superscript"/>
    </w:rPr>
  </w:style>
  <w:style w:type="paragraph" w:styleId="a7">
    <w:name w:val="header"/>
    <w:basedOn w:val="a"/>
    <w:link w:val="a8"/>
    <w:uiPriority w:val="99"/>
    <w:unhideWhenUsed/>
    <w:rsid w:val="00D2177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link w:val="a7"/>
    <w:uiPriority w:val="99"/>
    <w:rsid w:val="00D21777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D2177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link w:val="a9"/>
    <w:uiPriority w:val="99"/>
    <w:rsid w:val="00D21777"/>
    <w:rPr>
      <w:sz w:val="18"/>
      <w:szCs w:val="18"/>
    </w:rPr>
  </w:style>
  <w:style w:type="paragraph" w:styleId="ab">
    <w:name w:val="Balloon Text"/>
    <w:basedOn w:val="a"/>
    <w:link w:val="ac"/>
    <w:uiPriority w:val="99"/>
    <w:semiHidden/>
    <w:unhideWhenUsed/>
    <w:rsid w:val="00EE2784"/>
    <w:rPr>
      <w:sz w:val="18"/>
      <w:szCs w:val="18"/>
    </w:rPr>
  </w:style>
  <w:style w:type="character" w:customStyle="1" w:styleId="ac">
    <w:name w:val="批注框文本 字符"/>
    <w:link w:val="ab"/>
    <w:uiPriority w:val="99"/>
    <w:semiHidden/>
    <w:rsid w:val="00EE2784"/>
    <w:rPr>
      <w:kern w:val="2"/>
      <w:sz w:val="18"/>
      <w:szCs w:val="18"/>
    </w:rPr>
  </w:style>
  <w:style w:type="paragraph" w:customStyle="1" w:styleId="1">
    <w:name w:val="列出段落1"/>
    <w:basedOn w:val="a"/>
    <w:uiPriority w:val="34"/>
    <w:qFormat/>
    <w:rsid w:val="00BA7437"/>
    <w:pPr>
      <w:ind w:firstLineChars="200" w:firstLine="420"/>
    </w:pPr>
  </w:style>
  <w:style w:type="paragraph" w:styleId="ad">
    <w:name w:val="List Paragraph"/>
    <w:basedOn w:val="a"/>
    <w:uiPriority w:val="34"/>
    <w:qFormat/>
    <w:rsid w:val="000E7FC9"/>
    <w:pPr>
      <w:ind w:firstLineChars="200" w:firstLine="420"/>
    </w:pPr>
  </w:style>
  <w:style w:type="paragraph" w:styleId="ae">
    <w:name w:val="footnote text"/>
    <w:basedOn w:val="a"/>
    <w:link w:val="af"/>
    <w:uiPriority w:val="99"/>
    <w:semiHidden/>
    <w:rsid w:val="00D001A9"/>
    <w:pPr>
      <w:snapToGrid w:val="0"/>
      <w:jc w:val="left"/>
    </w:pPr>
    <w:rPr>
      <w:rFonts w:ascii="Times New Roman" w:eastAsia="PMingLiU" w:hAnsi="Times New Roman"/>
      <w:sz w:val="20"/>
      <w:szCs w:val="20"/>
      <w:lang w:eastAsia="zh-TW"/>
    </w:rPr>
  </w:style>
  <w:style w:type="character" w:customStyle="1" w:styleId="af">
    <w:name w:val="脚注文本 字符"/>
    <w:link w:val="ae"/>
    <w:uiPriority w:val="99"/>
    <w:semiHidden/>
    <w:rsid w:val="00D001A9"/>
    <w:rPr>
      <w:rFonts w:ascii="Times New Roman" w:eastAsia="PMingLiU" w:hAnsi="Times New Roman"/>
      <w:kern w:val="2"/>
      <w:lang w:eastAsia="zh-TW"/>
    </w:rPr>
  </w:style>
  <w:style w:type="character" w:styleId="af0">
    <w:name w:val="footnote reference"/>
    <w:uiPriority w:val="99"/>
    <w:semiHidden/>
    <w:unhideWhenUsed/>
    <w:rsid w:val="0074694B"/>
    <w:rPr>
      <w:vertAlign w:val="superscript"/>
    </w:rPr>
  </w:style>
  <w:style w:type="character" w:styleId="af1">
    <w:name w:val="annotation reference"/>
    <w:basedOn w:val="a0"/>
    <w:unhideWhenUsed/>
    <w:rsid w:val="00BA6F07"/>
    <w:rPr>
      <w:sz w:val="21"/>
      <w:szCs w:val="21"/>
    </w:rPr>
  </w:style>
  <w:style w:type="paragraph" w:styleId="af2">
    <w:name w:val="annotation text"/>
    <w:basedOn w:val="a"/>
    <w:link w:val="af3"/>
    <w:uiPriority w:val="99"/>
    <w:semiHidden/>
    <w:unhideWhenUsed/>
    <w:rsid w:val="00BA6F07"/>
    <w:pPr>
      <w:jc w:val="left"/>
    </w:pPr>
  </w:style>
  <w:style w:type="character" w:customStyle="1" w:styleId="af3">
    <w:name w:val="批注文字 字符"/>
    <w:basedOn w:val="a0"/>
    <w:link w:val="af2"/>
    <w:uiPriority w:val="99"/>
    <w:semiHidden/>
    <w:rsid w:val="00BA6F07"/>
    <w:rPr>
      <w:kern w:val="2"/>
      <w:sz w:val="21"/>
      <w:szCs w:val="22"/>
    </w:rPr>
  </w:style>
  <w:style w:type="paragraph" w:styleId="af4">
    <w:name w:val="annotation subject"/>
    <w:basedOn w:val="af2"/>
    <w:next w:val="af2"/>
    <w:link w:val="af5"/>
    <w:uiPriority w:val="99"/>
    <w:semiHidden/>
    <w:unhideWhenUsed/>
    <w:rsid w:val="00BA6F07"/>
    <w:rPr>
      <w:b/>
      <w:bCs/>
    </w:rPr>
  </w:style>
  <w:style w:type="character" w:customStyle="1" w:styleId="af5">
    <w:name w:val="批注主题 字符"/>
    <w:basedOn w:val="af3"/>
    <w:link w:val="af4"/>
    <w:uiPriority w:val="99"/>
    <w:semiHidden/>
    <w:rsid w:val="00BA6F07"/>
    <w:rPr>
      <w:b/>
      <w:bCs/>
      <w:kern w:val="2"/>
      <w:sz w:val="21"/>
      <w:szCs w:val="22"/>
    </w:rPr>
  </w:style>
  <w:style w:type="paragraph" w:styleId="af6">
    <w:name w:val="Revision"/>
    <w:hidden/>
    <w:uiPriority w:val="99"/>
    <w:semiHidden/>
    <w:rsid w:val="005374B9"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E1FD9B-1051-44A7-9B92-ECCAD09158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310</TotalTime>
  <Pages>2</Pages>
  <Words>142</Words>
  <Characters>810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新日鐵住金株式会社</Company>
  <LinksUpToDate>false</LinksUpToDate>
  <CharactersWithSpaces>951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cp:lastModifiedBy>JunHe</cp:lastModifiedBy>
  <cp:revision>415</cp:revision>
  <cp:lastPrinted>2017-01-18T07:04:00Z</cp:lastPrinted>
  <dcterms:created xsi:type="dcterms:W3CDTF">2021-10-28T09:00:00Z</dcterms:created>
  <dcterms:modified xsi:type="dcterms:W3CDTF">2024-01-17T09:12:00Z</dcterms:modified>
</cp:coreProperties>
</file>