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7B8F4B" w14:textId="77777777" w:rsidR="006C192E" w:rsidRPr="00775343" w:rsidRDefault="006C192E" w:rsidP="006C192E">
      <w:pPr>
        <w:jc w:val="center"/>
        <w:rPr>
          <w:rFonts w:ascii="宋体" w:hAnsi="宋体" w:cs="Arial"/>
          <w:b/>
          <w:sz w:val="36"/>
          <w:szCs w:val="36"/>
        </w:rPr>
      </w:pPr>
      <w:r w:rsidRPr="00775343">
        <w:rPr>
          <w:rFonts w:ascii="宋体" w:hAnsi="宋体" w:cs="Arial"/>
          <w:b/>
          <w:sz w:val="36"/>
          <w:szCs w:val="36"/>
        </w:rPr>
        <w:t>经营者集中简易案件公示表</w:t>
      </w:r>
    </w:p>
    <w:tbl>
      <w:tblPr>
        <w:tblStyle w:val="a3"/>
        <w:tblW w:w="8758" w:type="dxa"/>
        <w:tblLook w:val="04A0" w:firstRow="1" w:lastRow="0" w:firstColumn="1" w:lastColumn="0" w:noHBand="0" w:noVBand="1"/>
      </w:tblPr>
      <w:tblGrid>
        <w:gridCol w:w="1696"/>
        <w:gridCol w:w="1909"/>
        <w:gridCol w:w="5153"/>
      </w:tblGrid>
      <w:tr w:rsidR="00094095" w:rsidRPr="007B7B2E" w14:paraId="75F65ED6" w14:textId="77777777" w:rsidTr="00B4607E">
        <w:trPr>
          <w:trHeight w:val="39"/>
        </w:trPr>
        <w:tc>
          <w:tcPr>
            <w:tcW w:w="1696" w:type="dxa"/>
            <w:shd w:val="clear" w:color="auto" w:fill="D9D9D9" w:themeFill="background1" w:themeFillShade="D9"/>
          </w:tcPr>
          <w:p w14:paraId="66F7D911" w14:textId="77777777" w:rsidR="00094095" w:rsidRPr="007B7B2E" w:rsidRDefault="00094095" w:rsidP="007F2346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7B7B2E">
              <w:rPr>
                <w:rFonts w:ascii="Arial" w:eastAsia="宋体" w:hAnsi="Arial" w:cs="Arial"/>
                <w:sz w:val="24"/>
                <w:szCs w:val="24"/>
              </w:rPr>
              <w:t>案件名称</w:t>
            </w:r>
          </w:p>
        </w:tc>
        <w:tc>
          <w:tcPr>
            <w:tcW w:w="7062" w:type="dxa"/>
            <w:gridSpan w:val="2"/>
          </w:tcPr>
          <w:p w14:paraId="4D4F4AD3" w14:textId="0EB8A101" w:rsidR="00BA5E42" w:rsidRPr="007B7B2E" w:rsidRDefault="006175C0" w:rsidP="001E3CB6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6175C0">
              <w:rPr>
                <w:rFonts w:ascii="Arial" w:eastAsia="宋体" w:hAnsi="Arial" w:cs="Arial" w:hint="eastAsia"/>
                <w:sz w:val="24"/>
                <w:szCs w:val="24"/>
              </w:rPr>
              <w:t>珠海格力集团有限公司</w:t>
            </w:r>
            <w:r w:rsidR="007A4409">
              <w:rPr>
                <w:rFonts w:ascii="Arial" w:eastAsia="宋体" w:hAnsi="Arial" w:cs="Arial" w:hint="eastAsia"/>
                <w:sz w:val="24"/>
                <w:szCs w:val="24"/>
              </w:rPr>
              <w:t>与</w:t>
            </w:r>
            <w:r w:rsidR="007A4409" w:rsidRPr="006175C0">
              <w:rPr>
                <w:rFonts w:ascii="Arial" w:eastAsia="宋体" w:hAnsi="Arial" w:cs="Arial" w:hint="eastAsia"/>
                <w:sz w:val="24"/>
                <w:szCs w:val="24"/>
              </w:rPr>
              <w:t>北京百度网讯科技有限公司</w:t>
            </w:r>
            <w:r w:rsidRPr="006175C0">
              <w:rPr>
                <w:rFonts w:ascii="Arial" w:eastAsia="宋体" w:hAnsi="Arial" w:cs="Arial" w:hint="eastAsia"/>
                <w:sz w:val="24"/>
                <w:szCs w:val="24"/>
              </w:rPr>
              <w:t>新设合营企业案</w:t>
            </w:r>
          </w:p>
        </w:tc>
      </w:tr>
      <w:tr w:rsidR="00094095" w:rsidRPr="009A1BC1" w14:paraId="57D39BD2" w14:textId="77777777" w:rsidTr="00B4607E">
        <w:trPr>
          <w:trHeight w:val="1504"/>
        </w:trPr>
        <w:tc>
          <w:tcPr>
            <w:tcW w:w="1696" w:type="dxa"/>
            <w:shd w:val="clear" w:color="auto" w:fill="D9D9D9" w:themeFill="background1" w:themeFillShade="D9"/>
          </w:tcPr>
          <w:p w14:paraId="07A11DF3" w14:textId="77777777" w:rsidR="00094095" w:rsidRPr="007B7B2E" w:rsidRDefault="00094095" w:rsidP="007F2346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7B7B2E">
              <w:rPr>
                <w:rFonts w:ascii="Arial" w:eastAsia="宋体" w:hAnsi="Arial" w:cs="Arial"/>
                <w:sz w:val="24"/>
                <w:szCs w:val="24"/>
              </w:rPr>
              <w:t>交易概况（限</w:t>
            </w:r>
            <w:r w:rsidRPr="007B7B2E">
              <w:rPr>
                <w:rFonts w:ascii="Arial" w:eastAsia="宋体" w:hAnsi="Arial" w:cs="Arial"/>
                <w:sz w:val="24"/>
                <w:szCs w:val="24"/>
              </w:rPr>
              <w:t>200</w:t>
            </w:r>
            <w:r w:rsidRPr="007B7B2E">
              <w:rPr>
                <w:rFonts w:ascii="Arial" w:eastAsia="宋体" w:hAnsi="Arial" w:cs="Arial"/>
                <w:sz w:val="24"/>
                <w:szCs w:val="24"/>
              </w:rPr>
              <w:t>字内）</w:t>
            </w:r>
          </w:p>
        </w:tc>
        <w:tc>
          <w:tcPr>
            <w:tcW w:w="7062" w:type="dxa"/>
            <w:gridSpan w:val="2"/>
          </w:tcPr>
          <w:p w14:paraId="4B069D76" w14:textId="5EDA425A" w:rsidR="00BA5E42" w:rsidRPr="007B7B2E" w:rsidRDefault="007A4409" w:rsidP="00F84767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sz w:val="24"/>
                <w:szCs w:val="24"/>
              </w:rPr>
              <w:t>珠海格力集团有限公司（</w:t>
            </w:r>
            <w:r w:rsidRPr="00D641C5">
              <w:rPr>
                <w:rFonts w:ascii="Arial" w:eastAsia="宋体" w:hAnsi="Arial" w:cs="Arial" w:hint="eastAsia"/>
                <w:sz w:val="24"/>
                <w:szCs w:val="24"/>
              </w:rPr>
              <w:t>“</w:t>
            </w:r>
            <w:r w:rsidRPr="009B279C">
              <w:rPr>
                <w:rFonts w:ascii="Arial" w:eastAsia="宋体" w:hAnsi="Arial" w:cs="Arial" w:hint="eastAsia"/>
                <w:b/>
                <w:sz w:val="24"/>
                <w:szCs w:val="24"/>
              </w:rPr>
              <w:t>格力集团</w:t>
            </w:r>
            <w:r w:rsidRPr="00D641C5">
              <w:rPr>
                <w:rFonts w:ascii="Arial" w:eastAsia="宋体" w:hAnsi="Arial" w:cs="Arial" w:hint="eastAsia"/>
                <w:sz w:val="24"/>
                <w:szCs w:val="24"/>
              </w:rPr>
              <w:t>”）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与</w:t>
            </w:r>
            <w:r w:rsidR="009B279C">
              <w:rPr>
                <w:rFonts w:ascii="Arial" w:eastAsia="宋体" w:hAnsi="Arial" w:cs="Arial" w:hint="eastAsia"/>
                <w:sz w:val="24"/>
                <w:szCs w:val="24"/>
              </w:rPr>
              <w:t>北京百度网讯科技有限公司</w:t>
            </w:r>
            <w:r w:rsidR="00D641C5" w:rsidRPr="00D641C5">
              <w:rPr>
                <w:rFonts w:ascii="Arial" w:eastAsia="宋体" w:hAnsi="Arial" w:cs="Arial" w:hint="eastAsia"/>
                <w:sz w:val="24"/>
                <w:szCs w:val="24"/>
              </w:rPr>
              <w:t>（“</w:t>
            </w:r>
            <w:r w:rsidR="009B279C">
              <w:rPr>
                <w:rFonts w:ascii="Arial" w:eastAsia="宋体" w:hAnsi="Arial" w:cs="Arial" w:hint="eastAsia"/>
                <w:b/>
                <w:sz w:val="24"/>
                <w:szCs w:val="24"/>
              </w:rPr>
              <w:t>百度网讯</w:t>
            </w:r>
            <w:r w:rsidR="00D641C5" w:rsidRPr="00D641C5">
              <w:rPr>
                <w:rFonts w:ascii="Arial" w:eastAsia="宋体" w:hAnsi="Arial" w:cs="Arial" w:hint="eastAsia"/>
                <w:sz w:val="24"/>
                <w:szCs w:val="24"/>
              </w:rPr>
              <w:t>”）</w:t>
            </w:r>
            <w:r w:rsidR="00060E6A">
              <w:rPr>
                <w:rFonts w:ascii="Arial" w:eastAsia="宋体" w:hAnsi="Arial" w:cs="Arial" w:hint="eastAsia"/>
                <w:sz w:val="24"/>
                <w:szCs w:val="24"/>
              </w:rPr>
              <w:t>拟新设一家合营</w:t>
            </w:r>
            <w:r w:rsidR="00060E6A" w:rsidRPr="007B7B2E">
              <w:rPr>
                <w:rFonts w:ascii="Arial" w:eastAsia="宋体" w:hAnsi="Arial" w:cs="Arial" w:hint="eastAsia"/>
                <w:sz w:val="24"/>
                <w:szCs w:val="24"/>
              </w:rPr>
              <w:t>企业（</w:t>
            </w:r>
            <w:r w:rsidR="00060E6A">
              <w:rPr>
                <w:rFonts w:ascii="Arial" w:eastAsia="宋体" w:hAnsi="Arial" w:cs="Arial" w:hint="eastAsia"/>
                <w:sz w:val="24"/>
                <w:szCs w:val="24"/>
              </w:rPr>
              <w:t>“</w:t>
            </w:r>
            <w:r w:rsidR="00060E6A">
              <w:rPr>
                <w:rFonts w:ascii="Arial" w:eastAsia="宋体" w:hAnsi="Arial" w:cs="Arial" w:hint="eastAsia"/>
                <w:b/>
                <w:sz w:val="24"/>
                <w:szCs w:val="24"/>
              </w:rPr>
              <w:t>本次交易</w:t>
            </w:r>
            <w:r w:rsidR="00060E6A">
              <w:rPr>
                <w:rFonts w:ascii="Arial" w:eastAsia="宋体" w:hAnsi="Arial" w:cs="Arial" w:hint="eastAsia"/>
                <w:sz w:val="24"/>
                <w:szCs w:val="24"/>
              </w:rPr>
              <w:t>”）</w:t>
            </w:r>
            <w:r w:rsidR="00952E43">
              <w:rPr>
                <w:rFonts w:ascii="Arial" w:eastAsia="宋体" w:hAnsi="Arial" w:cs="Arial" w:hint="eastAsia"/>
                <w:sz w:val="24"/>
                <w:szCs w:val="24"/>
              </w:rPr>
              <w:t>。合营企业主要从事</w:t>
            </w:r>
            <w:r w:rsidR="00837EB4" w:rsidRPr="00ED46F2">
              <w:rPr>
                <w:rFonts w:ascii="Arial" w:eastAsia="宋体" w:hAnsi="Arial" w:cs="Arial" w:hint="eastAsia"/>
                <w:sz w:val="24"/>
                <w:szCs w:val="24"/>
              </w:rPr>
              <w:t>智能制造</w:t>
            </w:r>
            <w:r w:rsidR="00837EB4">
              <w:rPr>
                <w:rFonts w:ascii="Arial" w:eastAsia="宋体" w:hAnsi="Arial" w:cs="Arial" w:hint="eastAsia"/>
                <w:sz w:val="24"/>
                <w:szCs w:val="24"/>
              </w:rPr>
              <w:t>、</w:t>
            </w:r>
            <w:r w:rsidR="00DE2850" w:rsidRPr="00ED46F2">
              <w:rPr>
                <w:rFonts w:ascii="Arial" w:eastAsia="宋体" w:hAnsi="Arial" w:cs="Arial" w:hint="eastAsia"/>
                <w:sz w:val="24"/>
                <w:szCs w:val="24"/>
              </w:rPr>
              <w:t>智慧园区</w:t>
            </w:r>
            <w:r w:rsidR="00DE2850">
              <w:rPr>
                <w:rFonts w:ascii="Arial" w:eastAsia="宋体" w:hAnsi="Arial" w:cs="Arial" w:hint="eastAsia"/>
                <w:sz w:val="24"/>
                <w:szCs w:val="24"/>
              </w:rPr>
              <w:t>、</w:t>
            </w:r>
            <w:r w:rsidR="00837EB4">
              <w:rPr>
                <w:rFonts w:ascii="Arial" w:eastAsia="宋体" w:hAnsi="Arial" w:cs="Arial" w:hint="eastAsia"/>
                <w:sz w:val="24"/>
                <w:szCs w:val="24"/>
              </w:rPr>
              <w:t>数字政府</w:t>
            </w:r>
            <w:r w:rsidR="00ED46F2" w:rsidRPr="00ED46F2">
              <w:rPr>
                <w:rFonts w:ascii="Arial" w:eastAsia="宋体" w:hAnsi="Arial" w:cs="Arial" w:hint="eastAsia"/>
                <w:sz w:val="24"/>
                <w:szCs w:val="24"/>
              </w:rPr>
              <w:t>方面的数字化解决方案服务</w:t>
            </w:r>
            <w:r w:rsidR="00952E43">
              <w:rPr>
                <w:rFonts w:ascii="Arial" w:eastAsia="宋体" w:hAnsi="Arial" w:cs="Arial" w:hint="eastAsia"/>
                <w:sz w:val="24"/>
                <w:szCs w:val="24"/>
              </w:rPr>
              <w:t>。本次交易后，格力集团</w:t>
            </w:r>
            <w:r w:rsidR="009A1BC1">
              <w:rPr>
                <w:rFonts w:ascii="Arial" w:eastAsia="宋体" w:hAnsi="Arial" w:cs="Arial" w:hint="eastAsia"/>
                <w:sz w:val="24"/>
                <w:szCs w:val="24"/>
              </w:rPr>
              <w:t>和百度网讯</w:t>
            </w:r>
            <w:r w:rsidR="00952E43">
              <w:rPr>
                <w:rFonts w:ascii="Arial" w:eastAsia="宋体" w:hAnsi="Arial" w:cs="Arial" w:hint="eastAsia"/>
                <w:sz w:val="24"/>
                <w:szCs w:val="24"/>
              </w:rPr>
              <w:t>分别持有合营企业</w:t>
            </w:r>
            <w:r w:rsidR="009A1BC1">
              <w:rPr>
                <w:rFonts w:ascii="Arial" w:eastAsia="宋体" w:hAnsi="Arial" w:cs="Arial"/>
                <w:sz w:val="24"/>
                <w:szCs w:val="24"/>
              </w:rPr>
              <w:t>5</w:t>
            </w:r>
            <w:r w:rsidR="00CE6B92">
              <w:rPr>
                <w:rFonts w:ascii="Arial" w:eastAsia="宋体" w:hAnsi="Arial" w:cs="Arial"/>
                <w:sz w:val="24"/>
                <w:szCs w:val="24"/>
              </w:rPr>
              <w:t>5</w:t>
            </w:r>
            <w:r w:rsidR="003932E8">
              <w:rPr>
                <w:rFonts w:ascii="Arial" w:eastAsia="宋体" w:hAnsi="Arial" w:cs="Arial" w:hint="eastAsia"/>
                <w:sz w:val="24"/>
                <w:szCs w:val="24"/>
              </w:rPr>
              <w:t>%</w:t>
            </w:r>
            <w:r w:rsidR="003932E8">
              <w:rPr>
                <w:rFonts w:ascii="Arial" w:eastAsia="宋体" w:hAnsi="Arial" w:cs="Arial" w:hint="eastAsia"/>
                <w:sz w:val="24"/>
                <w:szCs w:val="24"/>
              </w:rPr>
              <w:t>和</w:t>
            </w:r>
            <w:r w:rsidR="009A1BC1">
              <w:rPr>
                <w:rFonts w:ascii="Arial" w:eastAsia="宋体" w:hAnsi="Arial" w:cs="Arial"/>
                <w:sz w:val="24"/>
                <w:szCs w:val="24"/>
              </w:rPr>
              <w:t>4</w:t>
            </w:r>
            <w:r w:rsidR="00CE6B92">
              <w:rPr>
                <w:rFonts w:ascii="Arial" w:eastAsia="宋体" w:hAnsi="Arial" w:cs="Arial"/>
                <w:sz w:val="24"/>
                <w:szCs w:val="24"/>
              </w:rPr>
              <w:t>5</w:t>
            </w:r>
            <w:r w:rsidR="003932E8">
              <w:rPr>
                <w:rFonts w:ascii="Arial" w:eastAsia="宋体" w:hAnsi="Arial" w:cs="Arial" w:hint="eastAsia"/>
                <w:sz w:val="24"/>
                <w:szCs w:val="24"/>
              </w:rPr>
              <w:t>%</w:t>
            </w:r>
            <w:r w:rsidR="003932E8">
              <w:rPr>
                <w:rFonts w:ascii="Arial" w:eastAsia="宋体" w:hAnsi="Arial" w:cs="Arial" w:hint="eastAsia"/>
                <w:sz w:val="24"/>
                <w:szCs w:val="24"/>
              </w:rPr>
              <w:t>的</w:t>
            </w:r>
            <w:r w:rsidR="00B85055">
              <w:rPr>
                <w:rFonts w:ascii="Arial" w:eastAsia="宋体" w:hAnsi="Arial" w:cs="Arial" w:hint="eastAsia"/>
                <w:sz w:val="24"/>
                <w:szCs w:val="24"/>
              </w:rPr>
              <w:t>股权</w:t>
            </w:r>
            <w:r w:rsidR="00C51942">
              <w:rPr>
                <w:rFonts w:ascii="Arial" w:eastAsia="宋体" w:hAnsi="Arial" w:cs="Arial" w:hint="eastAsia"/>
                <w:sz w:val="24"/>
                <w:szCs w:val="24"/>
              </w:rPr>
              <w:t>，</w:t>
            </w:r>
            <w:r w:rsidR="007B7B2E" w:rsidRPr="007B7B2E">
              <w:rPr>
                <w:rFonts w:ascii="Arial" w:eastAsia="宋体" w:hAnsi="Arial" w:cs="Arial" w:hint="eastAsia"/>
                <w:sz w:val="24"/>
                <w:szCs w:val="24"/>
              </w:rPr>
              <w:t>共同控制合营企业。</w:t>
            </w:r>
          </w:p>
        </w:tc>
      </w:tr>
      <w:tr w:rsidR="00BA7540" w:rsidRPr="007B7B2E" w14:paraId="7B9FA947" w14:textId="77777777" w:rsidTr="00B4607E">
        <w:trPr>
          <w:trHeight w:val="468"/>
        </w:trPr>
        <w:tc>
          <w:tcPr>
            <w:tcW w:w="1696" w:type="dxa"/>
            <w:vMerge w:val="restart"/>
            <w:shd w:val="clear" w:color="auto" w:fill="D9D9D9" w:themeFill="background1" w:themeFillShade="D9"/>
          </w:tcPr>
          <w:p w14:paraId="6C0DACF7" w14:textId="77777777" w:rsidR="00BA7540" w:rsidRPr="007B7B2E" w:rsidRDefault="00BA7540" w:rsidP="007F2346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7B7B2E">
              <w:rPr>
                <w:rFonts w:ascii="Arial" w:eastAsia="宋体" w:hAnsi="Arial" w:cs="Arial"/>
                <w:sz w:val="24"/>
                <w:szCs w:val="24"/>
              </w:rPr>
              <w:t>参与集中的经营者简介</w:t>
            </w:r>
          </w:p>
        </w:tc>
        <w:tc>
          <w:tcPr>
            <w:tcW w:w="1909" w:type="dxa"/>
          </w:tcPr>
          <w:p w14:paraId="63B16C3A" w14:textId="763061EA" w:rsidR="00BA7540" w:rsidRPr="007B7B2E" w:rsidRDefault="009A1BC1" w:rsidP="00EA36A0">
            <w:pPr>
              <w:numPr>
                <w:ilvl w:val="0"/>
                <w:numId w:val="1"/>
              </w:numPr>
              <w:ind w:left="0" w:firstLine="0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sz w:val="24"/>
                <w:szCs w:val="24"/>
              </w:rPr>
              <w:t>格力集团</w:t>
            </w:r>
          </w:p>
        </w:tc>
        <w:tc>
          <w:tcPr>
            <w:tcW w:w="5153" w:type="dxa"/>
          </w:tcPr>
          <w:p w14:paraId="24A24FF3" w14:textId="77777777" w:rsidR="009A1BC1" w:rsidRDefault="009A1BC1" w:rsidP="009A1BC1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sz w:val="24"/>
                <w:szCs w:val="24"/>
              </w:rPr>
              <w:t>格力集团于</w:t>
            </w:r>
            <w:r>
              <w:rPr>
                <w:rFonts w:ascii="Arial" w:eastAsia="宋体" w:hAnsi="Arial" w:cs="Arial"/>
                <w:sz w:val="24"/>
                <w:szCs w:val="24"/>
              </w:rPr>
              <w:t>1990</w:t>
            </w:r>
            <w:r w:rsidRPr="009514E9">
              <w:rPr>
                <w:rFonts w:ascii="Arial" w:eastAsia="宋体" w:hAnsi="Arial" w:cs="Arial" w:hint="eastAsia"/>
                <w:sz w:val="24"/>
                <w:szCs w:val="24"/>
              </w:rPr>
              <w:t>年</w:t>
            </w:r>
            <w:r>
              <w:rPr>
                <w:rFonts w:ascii="Arial" w:eastAsia="宋体" w:hAnsi="Arial" w:cs="Arial"/>
                <w:sz w:val="24"/>
                <w:szCs w:val="24"/>
              </w:rPr>
              <w:t>12</w:t>
            </w:r>
            <w:r w:rsidRPr="009514E9">
              <w:rPr>
                <w:rFonts w:ascii="Arial" w:eastAsia="宋体" w:hAnsi="Arial" w:cs="Arial" w:hint="eastAsia"/>
                <w:sz w:val="24"/>
                <w:szCs w:val="24"/>
              </w:rPr>
              <w:t>月</w:t>
            </w:r>
            <w:r>
              <w:rPr>
                <w:rFonts w:ascii="Arial" w:eastAsia="宋体" w:hAnsi="Arial" w:cs="Arial"/>
                <w:sz w:val="24"/>
                <w:szCs w:val="24"/>
              </w:rPr>
              <w:t>15</w:t>
            </w:r>
            <w:r w:rsidRPr="009514E9">
              <w:rPr>
                <w:rFonts w:ascii="Arial" w:eastAsia="宋体" w:hAnsi="Arial" w:cs="Arial" w:hint="eastAsia"/>
                <w:sz w:val="24"/>
                <w:szCs w:val="24"/>
              </w:rPr>
              <w:t>日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成立于中国广东省，主要</w:t>
            </w:r>
            <w:r w:rsidRPr="009514E9">
              <w:rPr>
                <w:rFonts w:ascii="Arial" w:eastAsia="宋体" w:hAnsi="Arial" w:cs="Arial" w:hint="eastAsia"/>
                <w:sz w:val="24"/>
                <w:szCs w:val="24"/>
              </w:rPr>
              <w:t>从事</w:t>
            </w:r>
            <w:r w:rsidRPr="006A41EF">
              <w:rPr>
                <w:rFonts w:ascii="Arial" w:eastAsia="宋体" w:hAnsi="Arial" w:cs="Arial" w:hint="eastAsia"/>
                <w:sz w:val="24"/>
                <w:szCs w:val="24"/>
              </w:rPr>
              <w:t>产业投资、建设投资、服务运营、建筑安装、城市更新等</w:t>
            </w:r>
            <w:r w:rsidRPr="009514E9">
              <w:rPr>
                <w:rFonts w:ascii="Arial" w:eastAsia="宋体" w:hAnsi="Arial" w:cs="Arial" w:hint="eastAsia"/>
                <w:sz w:val="24"/>
                <w:szCs w:val="24"/>
              </w:rPr>
              <w:t>业务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。</w:t>
            </w:r>
          </w:p>
          <w:p w14:paraId="2891C783" w14:textId="7276B288" w:rsidR="00BA5E42" w:rsidRPr="007B7B2E" w:rsidRDefault="009A1BC1" w:rsidP="00C9376C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sz w:val="24"/>
                <w:szCs w:val="24"/>
              </w:rPr>
              <w:t>格力集团系</w:t>
            </w:r>
            <w:r w:rsidRPr="009E1B2A">
              <w:rPr>
                <w:rFonts w:ascii="Arial" w:eastAsia="宋体" w:hAnsi="Arial" w:cs="Arial" w:hint="eastAsia"/>
                <w:sz w:val="24"/>
                <w:szCs w:val="24"/>
                <w:lang w:val="en-GB"/>
              </w:rPr>
              <w:t>珠海市人民政府国有资产监督管理委员会</w:t>
            </w:r>
            <w:r>
              <w:rPr>
                <w:rFonts w:ascii="Arial" w:eastAsia="宋体" w:hAnsi="Arial" w:cs="Arial" w:hint="eastAsia"/>
                <w:sz w:val="24"/>
                <w:szCs w:val="24"/>
                <w:lang w:val="en-GB"/>
              </w:rPr>
              <w:t>下属企业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。</w:t>
            </w:r>
          </w:p>
        </w:tc>
      </w:tr>
      <w:tr w:rsidR="00BA7540" w:rsidRPr="007B7B2E" w14:paraId="073AB7DC" w14:textId="77777777" w:rsidTr="00B4607E">
        <w:trPr>
          <w:trHeight w:val="404"/>
        </w:trPr>
        <w:tc>
          <w:tcPr>
            <w:tcW w:w="1696" w:type="dxa"/>
            <w:vMerge/>
            <w:shd w:val="clear" w:color="auto" w:fill="D9D9D9" w:themeFill="background1" w:themeFillShade="D9"/>
          </w:tcPr>
          <w:p w14:paraId="372E0DF1" w14:textId="77777777" w:rsidR="00BA7540" w:rsidRPr="007B7B2E" w:rsidRDefault="00BA7540" w:rsidP="00A85090">
            <w:pPr>
              <w:spacing w:line="500" w:lineRule="exact"/>
              <w:rPr>
                <w:rFonts w:ascii="Arial" w:eastAsia="宋体" w:hAnsi="Arial" w:cs="Arial"/>
                <w:sz w:val="24"/>
                <w:szCs w:val="24"/>
              </w:rPr>
            </w:pPr>
          </w:p>
        </w:tc>
        <w:tc>
          <w:tcPr>
            <w:tcW w:w="1909" w:type="dxa"/>
          </w:tcPr>
          <w:p w14:paraId="7CD9A7D8" w14:textId="4EAC0FCE" w:rsidR="00BA7540" w:rsidRPr="007B7B2E" w:rsidRDefault="009A1BC1" w:rsidP="002B5A91">
            <w:pPr>
              <w:numPr>
                <w:ilvl w:val="0"/>
                <w:numId w:val="1"/>
              </w:num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proofErr w:type="gramStart"/>
            <w:r>
              <w:rPr>
                <w:rFonts w:ascii="Arial" w:eastAsia="宋体" w:hAnsi="Arial" w:cs="Arial" w:hint="eastAsia"/>
                <w:sz w:val="24"/>
                <w:szCs w:val="24"/>
              </w:rPr>
              <w:t>百度网讯</w:t>
            </w:r>
            <w:proofErr w:type="gramEnd"/>
          </w:p>
        </w:tc>
        <w:tc>
          <w:tcPr>
            <w:tcW w:w="5153" w:type="dxa"/>
          </w:tcPr>
          <w:p w14:paraId="76EC7E3C" w14:textId="77777777" w:rsidR="009A1BC1" w:rsidRDefault="009A1BC1" w:rsidP="009A1BC1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proofErr w:type="gramStart"/>
            <w:r>
              <w:rPr>
                <w:rFonts w:ascii="Arial" w:eastAsia="宋体" w:hAnsi="Arial" w:cs="Arial" w:hint="eastAsia"/>
                <w:sz w:val="24"/>
                <w:szCs w:val="24"/>
              </w:rPr>
              <w:t>百度</w:t>
            </w:r>
            <w:bookmarkStart w:id="0" w:name="_Hlk158117967"/>
            <w:r>
              <w:rPr>
                <w:rFonts w:ascii="Arial" w:eastAsia="宋体" w:hAnsi="Arial" w:cs="Arial" w:hint="eastAsia"/>
                <w:sz w:val="24"/>
                <w:szCs w:val="24"/>
              </w:rPr>
              <w:t>网讯</w:t>
            </w:r>
            <w:bookmarkEnd w:id="0"/>
            <w:r w:rsidRPr="00C9376C">
              <w:rPr>
                <w:rFonts w:ascii="Arial" w:eastAsia="宋体" w:hAnsi="Arial" w:cs="Arial" w:hint="eastAsia"/>
                <w:sz w:val="24"/>
                <w:szCs w:val="24"/>
              </w:rPr>
              <w:t>于</w:t>
            </w:r>
            <w:proofErr w:type="gramEnd"/>
            <w:r>
              <w:rPr>
                <w:rFonts w:ascii="Arial" w:eastAsia="宋体" w:hAnsi="Arial" w:cs="Arial" w:hint="eastAsia"/>
                <w:sz w:val="24"/>
                <w:szCs w:val="24"/>
              </w:rPr>
              <w:t>20</w:t>
            </w:r>
            <w:r>
              <w:rPr>
                <w:rFonts w:ascii="Arial" w:eastAsia="宋体" w:hAnsi="Arial" w:cs="Arial"/>
                <w:sz w:val="24"/>
                <w:szCs w:val="24"/>
              </w:rPr>
              <w:t>01</w:t>
            </w:r>
            <w:r w:rsidRPr="00C9376C">
              <w:rPr>
                <w:rFonts w:ascii="Arial" w:eastAsia="宋体" w:hAnsi="Arial" w:cs="Arial" w:hint="eastAsia"/>
                <w:sz w:val="24"/>
                <w:szCs w:val="24"/>
              </w:rPr>
              <w:t>年</w:t>
            </w:r>
            <w:r>
              <w:rPr>
                <w:rFonts w:ascii="Arial" w:eastAsia="宋体" w:hAnsi="Arial" w:cs="Arial"/>
                <w:sz w:val="24"/>
                <w:szCs w:val="24"/>
              </w:rPr>
              <w:t>6</w:t>
            </w:r>
            <w:r w:rsidRPr="00C9376C">
              <w:rPr>
                <w:rFonts w:ascii="Arial" w:eastAsia="宋体" w:hAnsi="Arial" w:cs="Arial" w:hint="eastAsia"/>
                <w:sz w:val="24"/>
                <w:szCs w:val="24"/>
              </w:rPr>
              <w:t>月</w:t>
            </w:r>
            <w:r>
              <w:rPr>
                <w:rFonts w:ascii="Arial" w:eastAsia="宋体" w:hAnsi="Arial" w:cs="Arial"/>
                <w:sz w:val="24"/>
                <w:szCs w:val="24"/>
              </w:rPr>
              <w:t>5</w:t>
            </w:r>
            <w:r w:rsidRPr="00C9376C">
              <w:rPr>
                <w:rFonts w:ascii="Arial" w:eastAsia="宋体" w:hAnsi="Arial" w:cs="Arial" w:hint="eastAsia"/>
                <w:sz w:val="24"/>
                <w:szCs w:val="24"/>
              </w:rPr>
              <w:t>日成立于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中国</w:t>
            </w:r>
            <w:r w:rsidRPr="00C9376C">
              <w:rPr>
                <w:rFonts w:ascii="Arial" w:eastAsia="宋体" w:hAnsi="Arial" w:cs="Arial" w:hint="eastAsia"/>
                <w:sz w:val="24"/>
                <w:szCs w:val="24"/>
              </w:rPr>
              <w:t>北京市，主要从事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移动生态、智能云、智能驾驶和智能生活业务</w:t>
            </w:r>
            <w:r w:rsidRPr="00C9376C">
              <w:rPr>
                <w:rFonts w:ascii="Arial" w:eastAsia="宋体" w:hAnsi="Arial" w:cs="Arial" w:hint="eastAsia"/>
                <w:sz w:val="24"/>
                <w:szCs w:val="24"/>
              </w:rPr>
              <w:t>。</w:t>
            </w:r>
          </w:p>
          <w:p w14:paraId="45090CBE" w14:textId="284D3ED3" w:rsidR="00BA5E42" w:rsidRPr="007B7B2E" w:rsidRDefault="009A1BC1" w:rsidP="0033789D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proofErr w:type="gramStart"/>
            <w:r>
              <w:rPr>
                <w:rFonts w:ascii="Arial" w:eastAsia="宋体" w:hAnsi="Arial" w:cs="Arial" w:hint="eastAsia"/>
                <w:sz w:val="24"/>
                <w:szCs w:val="24"/>
              </w:rPr>
              <w:t>百度网讯</w:t>
            </w:r>
            <w:r w:rsidRPr="005D3F25">
              <w:rPr>
                <w:rFonts w:ascii="Arial" w:eastAsia="宋体" w:hAnsi="Arial" w:cs="Arial" w:hint="eastAsia"/>
                <w:sz w:val="24"/>
                <w:szCs w:val="24"/>
              </w:rPr>
              <w:t>的</w:t>
            </w:r>
            <w:proofErr w:type="gramEnd"/>
            <w:r w:rsidRPr="005D3F25">
              <w:rPr>
                <w:rFonts w:ascii="Arial" w:eastAsia="宋体" w:hAnsi="Arial" w:cs="Arial" w:hint="eastAsia"/>
                <w:sz w:val="24"/>
                <w:szCs w:val="24"/>
              </w:rPr>
              <w:t>最终控制人为百度公司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（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Baidu</w:t>
            </w:r>
            <w:r>
              <w:rPr>
                <w:rFonts w:ascii="Arial" w:eastAsia="宋体" w:hAnsi="Arial" w:cs="Arial"/>
                <w:sz w:val="24"/>
                <w:szCs w:val="24"/>
              </w:rPr>
              <w:t>, Inc.</w:t>
            </w:r>
            <w:r>
              <w:rPr>
                <w:rFonts w:ascii="Arial" w:eastAsia="宋体" w:hAnsi="Arial" w:cs="Arial" w:hint="eastAsia"/>
                <w:sz w:val="24"/>
                <w:szCs w:val="24"/>
              </w:rPr>
              <w:t>）</w:t>
            </w:r>
            <w:r w:rsidRPr="005D3F25">
              <w:rPr>
                <w:rFonts w:ascii="Arial" w:eastAsia="宋体" w:hAnsi="Arial" w:cs="Arial" w:hint="eastAsia"/>
                <w:sz w:val="24"/>
                <w:szCs w:val="24"/>
              </w:rPr>
              <w:t>。百度公司的主要业务包括移动生态、智能云、智能驾驶和智能生活业务。</w:t>
            </w:r>
          </w:p>
        </w:tc>
      </w:tr>
      <w:tr w:rsidR="00094095" w:rsidRPr="007B7B2E" w14:paraId="5ADBE652" w14:textId="77777777" w:rsidTr="00B4607E">
        <w:trPr>
          <w:trHeight w:val="279"/>
        </w:trPr>
        <w:tc>
          <w:tcPr>
            <w:tcW w:w="1696" w:type="dxa"/>
            <w:vMerge w:val="restart"/>
            <w:shd w:val="clear" w:color="auto" w:fill="D9D9D9" w:themeFill="background1" w:themeFillShade="D9"/>
          </w:tcPr>
          <w:p w14:paraId="72AC166F" w14:textId="77777777" w:rsidR="00094095" w:rsidRPr="007B7B2E" w:rsidRDefault="00094095" w:rsidP="007F2346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7B7B2E">
              <w:rPr>
                <w:rFonts w:ascii="Arial" w:eastAsia="宋体" w:hAnsi="Arial" w:cs="Arial"/>
                <w:sz w:val="24"/>
                <w:szCs w:val="24"/>
              </w:rPr>
              <w:t>简易案件理由（可多选）</w:t>
            </w:r>
          </w:p>
        </w:tc>
        <w:tc>
          <w:tcPr>
            <w:tcW w:w="7062" w:type="dxa"/>
            <w:gridSpan w:val="2"/>
          </w:tcPr>
          <w:p w14:paraId="4EE5A446" w14:textId="125495F7" w:rsidR="00EA36A0" w:rsidRPr="00C14EA2" w:rsidRDefault="00F137F3" w:rsidP="00EA36A0">
            <w:pPr>
              <w:jc w:val="left"/>
              <w:rPr>
                <w:rFonts w:ascii="Arial" w:eastAsia="宋体" w:hAnsi="Arial" w:cs="Arial"/>
                <w:bCs/>
                <w:sz w:val="24"/>
                <w:szCs w:val="24"/>
              </w:rPr>
            </w:pPr>
            <w:r w:rsidRPr="00C14EA2">
              <w:rPr>
                <w:rFonts w:ascii="Arial" w:eastAsia="宋体" w:hAnsi="Arial" w:cs="Arial"/>
                <w:sz w:val="24"/>
                <w:szCs w:val="24"/>
              </w:rPr>
              <w:sym w:font="Wingdings" w:char="F0A8"/>
            </w:r>
            <w:r w:rsidR="00094095" w:rsidRPr="00C14EA2">
              <w:rPr>
                <w:rFonts w:ascii="Arial" w:eastAsia="宋体" w:hAnsi="Arial" w:cs="Arial"/>
                <w:bCs/>
                <w:sz w:val="24"/>
                <w:szCs w:val="24"/>
              </w:rPr>
              <w:t>1</w:t>
            </w:r>
            <w:r w:rsidR="00197DF6" w:rsidRPr="00C14EA2">
              <w:rPr>
                <w:rFonts w:ascii="Arial" w:eastAsia="宋体" w:hAnsi="Arial" w:cs="Arial"/>
                <w:bCs/>
                <w:sz w:val="24"/>
                <w:szCs w:val="24"/>
              </w:rPr>
              <w:t xml:space="preserve">. </w:t>
            </w:r>
            <w:r w:rsidR="00094095" w:rsidRPr="00C14EA2">
              <w:rPr>
                <w:rFonts w:ascii="Arial" w:eastAsia="宋体" w:hAnsi="Arial" w:cs="Arial"/>
                <w:bCs/>
                <w:sz w:val="24"/>
                <w:szCs w:val="24"/>
              </w:rPr>
              <w:t>在同一相关市场，所有参与集中的经营者所占市场份额之和小于</w:t>
            </w:r>
            <w:r w:rsidR="00094095" w:rsidRPr="00C14EA2">
              <w:rPr>
                <w:rFonts w:ascii="Arial" w:eastAsia="宋体" w:hAnsi="Arial" w:cs="Arial"/>
                <w:bCs/>
                <w:sz w:val="24"/>
                <w:szCs w:val="24"/>
              </w:rPr>
              <w:t>15%</w:t>
            </w:r>
            <w:r w:rsidR="00094095" w:rsidRPr="00C14EA2">
              <w:rPr>
                <w:rFonts w:ascii="Arial" w:eastAsia="宋体" w:hAnsi="Arial" w:cs="Arial"/>
                <w:bCs/>
                <w:sz w:val="24"/>
                <w:szCs w:val="24"/>
              </w:rPr>
              <w:t>。</w:t>
            </w:r>
          </w:p>
        </w:tc>
      </w:tr>
      <w:tr w:rsidR="00094095" w:rsidRPr="007B7B2E" w14:paraId="38790E91" w14:textId="77777777" w:rsidTr="00B4607E">
        <w:trPr>
          <w:trHeight w:val="330"/>
        </w:trPr>
        <w:tc>
          <w:tcPr>
            <w:tcW w:w="1696" w:type="dxa"/>
            <w:vMerge/>
            <w:shd w:val="clear" w:color="auto" w:fill="D9D9D9" w:themeFill="background1" w:themeFillShade="D9"/>
          </w:tcPr>
          <w:p w14:paraId="411FD046" w14:textId="77777777" w:rsidR="00094095" w:rsidRPr="007B7B2E" w:rsidRDefault="00094095" w:rsidP="00A85090">
            <w:pPr>
              <w:spacing w:line="500" w:lineRule="exact"/>
              <w:rPr>
                <w:rFonts w:ascii="Arial" w:eastAsia="宋体" w:hAnsi="Arial" w:cs="Arial"/>
                <w:sz w:val="24"/>
                <w:szCs w:val="24"/>
              </w:rPr>
            </w:pPr>
          </w:p>
        </w:tc>
        <w:tc>
          <w:tcPr>
            <w:tcW w:w="7062" w:type="dxa"/>
            <w:gridSpan w:val="2"/>
          </w:tcPr>
          <w:p w14:paraId="7C85EA43" w14:textId="499DD932" w:rsidR="00EA36A0" w:rsidRPr="00C14EA2" w:rsidRDefault="00DF5E25" w:rsidP="00EA36A0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C14EA2">
              <w:rPr>
                <w:rFonts w:ascii="Arial" w:eastAsia="宋体" w:hAnsi="Arial" w:cs="Arial"/>
                <w:sz w:val="24"/>
                <w:szCs w:val="24"/>
              </w:rPr>
              <w:sym w:font="Wingdings" w:char="F0A8"/>
            </w:r>
            <w:r w:rsidR="00094095" w:rsidRPr="00C14EA2">
              <w:rPr>
                <w:rFonts w:ascii="Arial" w:eastAsia="宋体" w:hAnsi="Arial" w:cs="Arial"/>
                <w:sz w:val="24"/>
                <w:szCs w:val="24"/>
              </w:rPr>
              <w:t>2</w:t>
            </w:r>
            <w:r w:rsidR="00197DF6" w:rsidRPr="00C14EA2">
              <w:rPr>
                <w:rFonts w:ascii="Arial" w:eastAsia="宋体" w:hAnsi="Arial" w:cs="Arial"/>
                <w:sz w:val="24"/>
                <w:szCs w:val="24"/>
              </w:rPr>
              <w:t xml:space="preserve">. </w:t>
            </w:r>
            <w:r w:rsidR="00094095" w:rsidRPr="00C14EA2">
              <w:rPr>
                <w:rFonts w:ascii="Arial" w:eastAsia="宋体" w:hAnsi="Arial" w:cs="Arial"/>
                <w:sz w:val="24"/>
                <w:szCs w:val="24"/>
              </w:rPr>
              <w:t>存在上下游关系的参与集中的经营者，在上下游市场所占的市场份额均小于</w:t>
            </w:r>
            <w:r w:rsidR="00094095" w:rsidRPr="00C14EA2">
              <w:rPr>
                <w:rFonts w:ascii="Arial" w:eastAsia="宋体" w:hAnsi="Arial" w:cs="Arial"/>
                <w:sz w:val="24"/>
                <w:szCs w:val="24"/>
              </w:rPr>
              <w:t>25%</w:t>
            </w:r>
            <w:r w:rsidR="00094095" w:rsidRPr="00C14EA2">
              <w:rPr>
                <w:rFonts w:ascii="Arial" w:eastAsia="宋体" w:hAnsi="Arial" w:cs="Arial"/>
                <w:sz w:val="24"/>
                <w:szCs w:val="24"/>
              </w:rPr>
              <w:t>。</w:t>
            </w:r>
          </w:p>
        </w:tc>
      </w:tr>
      <w:tr w:rsidR="00094095" w:rsidRPr="007B7B2E" w14:paraId="12815B93" w14:textId="77777777" w:rsidTr="00B4607E">
        <w:trPr>
          <w:trHeight w:val="285"/>
        </w:trPr>
        <w:tc>
          <w:tcPr>
            <w:tcW w:w="1696" w:type="dxa"/>
            <w:vMerge/>
            <w:shd w:val="clear" w:color="auto" w:fill="D9D9D9" w:themeFill="background1" w:themeFillShade="D9"/>
          </w:tcPr>
          <w:p w14:paraId="17309ED4" w14:textId="77777777" w:rsidR="00094095" w:rsidRPr="007B7B2E" w:rsidRDefault="00094095" w:rsidP="00A85090">
            <w:pPr>
              <w:spacing w:line="500" w:lineRule="exact"/>
              <w:rPr>
                <w:rFonts w:ascii="Arial" w:eastAsia="宋体" w:hAnsi="Arial" w:cs="Arial"/>
                <w:sz w:val="24"/>
                <w:szCs w:val="24"/>
              </w:rPr>
            </w:pPr>
          </w:p>
        </w:tc>
        <w:tc>
          <w:tcPr>
            <w:tcW w:w="7062" w:type="dxa"/>
            <w:gridSpan w:val="2"/>
          </w:tcPr>
          <w:p w14:paraId="3F49EFCD" w14:textId="53699CFC" w:rsidR="00094095" w:rsidRPr="00B4607E" w:rsidRDefault="00F137F3" w:rsidP="00EA36A0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B4607E">
              <w:rPr>
                <w:rFonts w:ascii="Arial" w:eastAsia="宋体" w:hAnsi="Arial" w:cs="Arial"/>
                <w:sz w:val="24"/>
                <w:szCs w:val="24"/>
              </w:rPr>
              <w:sym w:font="Wingdings" w:char="F0FE"/>
            </w:r>
            <w:r w:rsidR="00094095" w:rsidRPr="00B4607E">
              <w:rPr>
                <w:rFonts w:ascii="Arial" w:eastAsia="宋体" w:hAnsi="Arial" w:cs="Arial"/>
                <w:sz w:val="24"/>
                <w:szCs w:val="24"/>
              </w:rPr>
              <w:t>3</w:t>
            </w:r>
            <w:r w:rsidR="00197DF6" w:rsidRPr="00B4607E">
              <w:rPr>
                <w:rFonts w:ascii="Arial" w:eastAsia="宋体" w:hAnsi="Arial" w:cs="Arial"/>
                <w:sz w:val="24"/>
                <w:szCs w:val="24"/>
              </w:rPr>
              <w:t xml:space="preserve">. </w:t>
            </w:r>
            <w:r w:rsidR="00094095" w:rsidRPr="00B4607E">
              <w:rPr>
                <w:rFonts w:ascii="Arial" w:eastAsia="宋体" w:hAnsi="Arial" w:cs="Arial"/>
                <w:sz w:val="24"/>
                <w:szCs w:val="24"/>
              </w:rPr>
              <w:t>不在同一相关市场、也不存在上下游关系的参与集中的经营者，在与交易有关的每个市场所占的份额均小于</w:t>
            </w:r>
            <w:r w:rsidR="00094095" w:rsidRPr="00B4607E">
              <w:rPr>
                <w:rFonts w:ascii="Arial" w:eastAsia="宋体" w:hAnsi="Arial" w:cs="Arial"/>
                <w:sz w:val="24"/>
                <w:szCs w:val="24"/>
              </w:rPr>
              <w:t>25%</w:t>
            </w:r>
            <w:r w:rsidR="00094095" w:rsidRPr="00B4607E">
              <w:rPr>
                <w:rFonts w:ascii="Arial" w:eastAsia="宋体" w:hAnsi="Arial" w:cs="Arial"/>
                <w:sz w:val="24"/>
                <w:szCs w:val="24"/>
              </w:rPr>
              <w:t>。</w:t>
            </w:r>
          </w:p>
        </w:tc>
      </w:tr>
      <w:tr w:rsidR="00094095" w:rsidRPr="007B7B2E" w14:paraId="5E09FBCD" w14:textId="77777777" w:rsidTr="00B4607E">
        <w:trPr>
          <w:trHeight w:val="532"/>
        </w:trPr>
        <w:tc>
          <w:tcPr>
            <w:tcW w:w="1696" w:type="dxa"/>
            <w:vMerge/>
            <w:shd w:val="clear" w:color="auto" w:fill="D9D9D9" w:themeFill="background1" w:themeFillShade="D9"/>
          </w:tcPr>
          <w:p w14:paraId="07A2D08D" w14:textId="77777777" w:rsidR="00094095" w:rsidRPr="007B7B2E" w:rsidRDefault="00094095" w:rsidP="00A85090">
            <w:pPr>
              <w:spacing w:line="500" w:lineRule="exact"/>
              <w:rPr>
                <w:rFonts w:ascii="Arial" w:eastAsia="宋体" w:hAnsi="Arial" w:cs="Arial"/>
                <w:sz w:val="24"/>
                <w:szCs w:val="24"/>
              </w:rPr>
            </w:pPr>
          </w:p>
        </w:tc>
        <w:tc>
          <w:tcPr>
            <w:tcW w:w="7062" w:type="dxa"/>
            <w:gridSpan w:val="2"/>
          </w:tcPr>
          <w:p w14:paraId="0C2762E7" w14:textId="25FEEEED" w:rsidR="00094095" w:rsidRPr="00C14EA2" w:rsidRDefault="00A470B9" w:rsidP="007B3E97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C14EA2">
              <w:rPr>
                <w:rFonts w:ascii="Arial" w:eastAsia="宋体" w:hAnsi="Arial" w:cs="Arial"/>
                <w:sz w:val="24"/>
                <w:szCs w:val="24"/>
              </w:rPr>
              <w:sym w:font="Wingdings" w:char="F0A8"/>
            </w:r>
            <w:r w:rsidR="00094095" w:rsidRPr="00C14EA2">
              <w:rPr>
                <w:rFonts w:ascii="Arial" w:eastAsia="宋体" w:hAnsi="Arial" w:cs="Arial"/>
                <w:sz w:val="24"/>
                <w:szCs w:val="24"/>
              </w:rPr>
              <w:t>4</w:t>
            </w:r>
            <w:r w:rsidR="00197DF6" w:rsidRPr="00C14EA2">
              <w:rPr>
                <w:rFonts w:ascii="Arial" w:eastAsia="宋体" w:hAnsi="Arial" w:cs="Arial"/>
                <w:sz w:val="24"/>
                <w:szCs w:val="24"/>
              </w:rPr>
              <w:t xml:space="preserve">. </w:t>
            </w:r>
            <w:r w:rsidR="00094095" w:rsidRPr="00C14EA2">
              <w:rPr>
                <w:rFonts w:ascii="Arial" w:eastAsia="宋体" w:hAnsi="Arial" w:cs="Arial"/>
                <w:sz w:val="24"/>
                <w:szCs w:val="24"/>
              </w:rPr>
              <w:t>参与集中的经营者在中国境外设立合营企业，合营企业不在中国境内从事经济活动。</w:t>
            </w:r>
          </w:p>
        </w:tc>
      </w:tr>
      <w:tr w:rsidR="00094095" w:rsidRPr="007B7B2E" w14:paraId="7ECD58FA" w14:textId="77777777" w:rsidTr="00B4607E">
        <w:trPr>
          <w:trHeight w:val="264"/>
        </w:trPr>
        <w:tc>
          <w:tcPr>
            <w:tcW w:w="1696" w:type="dxa"/>
            <w:vMerge/>
            <w:shd w:val="clear" w:color="auto" w:fill="D9D9D9" w:themeFill="background1" w:themeFillShade="D9"/>
          </w:tcPr>
          <w:p w14:paraId="400DD70B" w14:textId="77777777" w:rsidR="00094095" w:rsidRPr="007B7B2E" w:rsidRDefault="00094095" w:rsidP="00A85090">
            <w:pPr>
              <w:spacing w:line="500" w:lineRule="exact"/>
              <w:rPr>
                <w:rFonts w:ascii="Arial" w:eastAsia="宋体" w:hAnsi="Arial" w:cs="Arial"/>
                <w:sz w:val="24"/>
                <w:szCs w:val="24"/>
              </w:rPr>
            </w:pPr>
          </w:p>
        </w:tc>
        <w:tc>
          <w:tcPr>
            <w:tcW w:w="7062" w:type="dxa"/>
            <w:gridSpan w:val="2"/>
          </w:tcPr>
          <w:p w14:paraId="6DFF863A" w14:textId="095646AC" w:rsidR="00094095" w:rsidRPr="00C14EA2" w:rsidRDefault="009514E9" w:rsidP="00A470B9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C14EA2">
              <w:rPr>
                <w:rFonts w:ascii="Arial" w:eastAsia="宋体" w:hAnsi="Arial" w:cs="Arial"/>
                <w:sz w:val="24"/>
                <w:szCs w:val="24"/>
              </w:rPr>
              <w:sym w:font="Wingdings" w:char="F0A8"/>
            </w:r>
            <w:r w:rsidR="00094095" w:rsidRPr="00C14EA2">
              <w:rPr>
                <w:rFonts w:ascii="Arial" w:eastAsia="宋体" w:hAnsi="Arial" w:cs="Arial"/>
                <w:sz w:val="24"/>
                <w:szCs w:val="24"/>
              </w:rPr>
              <w:t>5</w:t>
            </w:r>
            <w:r w:rsidR="00197DF6" w:rsidRPr="00C14EA2">
              <w:rPr>
                <w:rFonts w:ascii="Arial" w:eastAsia="宋体" w:hAnsi="Arial" w:cs="Arial"/>
                <w:sz w:val="24"/>
                <w:szCs w:val="24"/>
              </w:rPr>
              <w:t xml:space="preserve">. </w:t>
            </w:r>
            <w:r w:rsidR="00094095" w:rsidRPr="00C14EA2">
              <w:rPr>
                <w:rFonts w:ascii="Arial" w:eastAsia="宋体" w:hAnsi="Arial" w:cs="Arial"/>
                <w:sz w:val="24"/>
                <w:szCs w:val="24"/>
              </w:rPr>
              <w:t>参与集中的经营者收购境外企业股权或资产的，该境外企业不在中国境内从事经济活动。</w:t>
            </w:r>
          </w:p>
        </w:tc>
      </w:tr>
      <w:tr w:rsidR="00094095" w:rsidRPr="007B7B2E" w14:paraId="6A8FC0B2" w14:textId="77777777" w:rsidTr="00B4607E">
        <w:trPr>
          <w:trHeight w:val="345"/>
        </w:trPr>
        <w:tc>
          <w:tcPr>
            <w:tcW w:w="1696" w:type="dxa"/>
            <w:vMerge/>
            <w:shd w:val="clear" w:color="auto" w:fill="D9D9D9" w:themeFill="background1" w:themeFillShade="D9"/>
          </w:tcPr>
          <w:p w14:paraId="26DB5D0B" w14:textId="77777777" w:rsidR="00094095" w:rsidRPr="007B7B2E" w:rsidRDefault="00094095" w:rsidP="00A85090">
            <w:pPr>
              <w:spacing w:line="500" w:lineRule="exact"/>
              <w:rPr>
                <w:rFonts w:ascii="Arial" w:eastAsia="宋体" w:hAnsi="Arial" w:cs="Arial"/>
                <w:sz w:val="24"/>
                <w:szCs w:val="24"/>
              </w:rPr>
            </w:pPr>
          </w:p>
        </w:tc>
        <w:tc>
          <w:tcPr>
            <w:tcW w:w="7062" w:type="dxa"/>
            <w:gridSpan w:val="2"/>
          </w:tcPr>
          <w:p w14:paraId="488D29F7" w14:textId="77777777" w:rsidR="00094095" w:rsidRPr="00C14EA2" w:rsidRDefault="00DF5E25" w:rsidP="00EA36A0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C14EA2">
              <w:rPr>
                <w:rFonts w:ascii="Arial" w:eastAsia="宋体" w:hAnsi="Arial" w:cs="Arial"/>
                <w:sz w:val="24"/>
                <w:szCs w:val="24"/>
              </w:rPr>
              <w:sym w:font="Wingdings" w:char="F0A8"/>
            </w:r>
            <w:r w:rsidR="00094095" w:rsidRPr="00C14EA2">
              <w:rPr>
                <w:rFonts w:ascii="Arial" w:eastAsia="宋体" w:hAnsi="Arial" w:cs="Arial"/>
                <w:sz w:val="24"/>
                <w:szCs w:val="24"/>
              </w:rPr>
              <w:t>6</w:t>
            </w:r>
            <w:r w:rsidR="00197DF6" w:rsidRPr="00C14EA2">
              <w:rPr>
                <w:rFonts w:ascii="Arial" w:eastAsia="宋体" w:hAnsi="Arial" w:cs="Arial"/>
                <w:sz w:val="24"/>
                <w:szCs w:val="24"/>
              </w:rPr>
              <w:t xml:space="preserve">. </w:t>
            </w:r>
            <w:r w:rsidR="00094095" w:rsidRPr="00C14EA2">
              <w:rPr>
                <w:rFonts w:ascii="Arial" w:eastAsia="宋体" w:hAnsi="Arial" w:cs="Arial"/>
                <w:sz w:val="24"/>
                <w:szCs w:val="24"/>
              </w:rPr>
              <w:t>由两个以上的经营者共同控制的合营企业，通过集中被其中一个或一个以上经营者控制。</w:t>
            </w:r>
          </w:p>
        </w:tc>
      </w:tr>
      <w:tr w:rsidR="00094095" w:rsidRPr="007B7B2E" w14:paraId="304EE14D" w14:textId="77777777" w:rsidTr="00B4607E">
        <w:trPr>
          <w:trHeight w:val="498"/>
        </w:trPr>
        <w:tc>
          <w:tcPr>
            <w:tcW w:w="1696" w:type="dxa"/>
            <w:shd w:val="clear" w:color="auto" w:fill="D9D9D9" w:themeFill="background1" w:themeFillShade="D9"/>
          </w:tcPr>
          <w:p w14:paraId="27E04FF2" w14:textId="77777777" w:rsidR="00094095" w:rsidRPr="007B7B2E" w:rsidRDefault="00094095" w:rsidP="007F2346">
            <w:pPr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7B7B2E">
              <w:rPr>
                <w:rFonts w:ascii="Arial" w:eastAsia="宋体" w:hAnsi="Arial" w:cs="Arial"/>
                <w:sz w:val="24"/>
                <w:szCs w:val="24"/>
              </w:rPr>
              <w:t>备注</w:t>
            </w:r>
          </w:p>
        </w:tc>
        <w:tc>
          <w:tcPr>
            <w:tcW w:w="7062" w:type="dxa"/>
            <w:gridSpan w:val="2"/>
          </w:tcPr>
          <w:p w14:paraId="69649103" w14:textId="3768E866" w:rsidR="009514E9" w:rsidRPr="00C14EA2" w:rsidRDefault="007E3422" w:rsidP="009514E9">
            <w:pPr>
              <w:jc w:val="left"/>
              <w:rPr>
                <w:rFonts w:ascii="Arial" w:eastAsia="宋体" w:hAnsi="Arial" w:cs="Arial"/>
                <w:bCs/>
                <w:sz w:val="24"/>
                <w:szCs w:val="24"/>
              </w:rPr>
            </w:pPr>
            <w:r w:rsidRPr="00B4607E">
              <w:rPr>
                <w:rFonts w:ascii="Arial" w:eastAsia="宋体" w:hAnsi="Arial" w:cs="Arial" w:hint="eastAsia"/>
                <w:b/>
                <w:sz w:val="24"/>
                <w:szCs w:val="24"/>
                <w:u w:val="single"/>
              </w:rPr>
              <w:t>混合集中</w:t>
            </w:r>
            <w:r w:rsidR="009514E9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：</w:t>
            </w:r>
          </w:p>
          <w:p w14:paraId="31E711D5" w14:textId="5A97D26F" w:rsidR="00990FC0" w:rsidRPr="00C14EA2" w:rsidRDefault="009514E9" w:rsidP="00990FC0">
            <w:pPr>
              <w:jc w:val="left"/>
              <w:rPr>
                <w:rFonts w:ascii="Arial" w:eastAsia="宋体" w:hAnsi="Arial" w:cs="Arial"/>
                <w:bCs/>
                <w:sz w:val="24"/>
                <w:szCs w:val="24"/>
              </w:rPr>
            </w:pPr>
            <w:r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202</w:t>
            </w:r>
            <w:r w:rsidRPr="00C14EA2">
              <w:rPr>
                <w:rFonts w:ascii="Arial" w:eastAsia="宋体" w:hAnsi="Arial" w:cs="Arial"/>
                <w:bCs/>
                <w:sz w:val="24"/>
                <w:szCs w:val="24"/>
              </w:rPr>
              <w:t>2</w:t>
            </w:r>
            <w:r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年中国境内</w:t>
            </w:r>
            <w:r w:rsidR="001D66B7">
              <w:rPr>
                <w:rFonts w:ascii="Arial" w:eastAsia="宋体" w:hAnsi="Arial" w:cs="Arial" w:hint="eastAsia"/>
                <w:bCs/>
                <w:sz w:val="24"/>
                <w:szCs w:val="24"/>
              </w:rPr>
              <w:t>智能制造</w:t>
            </w:r>
            <w:r w:rsidR="00990FC0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数字化解决方案服务市场：</w:t>
            </w:r>
            <w:r w:rsidR="00EE42D4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百度网讯：</w:t>
            </w:r>
            <w:r w:rsidR="00EE42D4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[0-5</w:t>
            </w:r>
            <w:r w:rsidR="00EE42D4" w:rsidRPr="00C14EA2">
              <w:rPr>
                <w:rFonts w:ascii="Arial" w:eastAsia="宋体" w:hAnsi="Arial" w:cs="Arial"/>
                <w:bCs/>
                <w:sz w:val="24"/>
                <w:szCs w:val="24"/>
              </w:rPr>
              <w:t>]</w:t>
            </w:r>
            <w:r w:rsidR="00EE42D4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%</w:t>
            </w:r>
            <w:r w:rsidR="00EE42D4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；合营企业预估：</w:t>
            </w:r>
            <w:r w:rsidR="00EE42D4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[</w:t>
            </w:r>
            <w:r w:rsidR="00EE42D4" w:rsidRPr="00C14EA2">
              <w:rPr>
                <w:rFonts w:ascii="Arial" w:eastAsia="宋体" w:hAnsi="Arial" w:cs="Arial"/>
                <w:bCs/>
                <w:sz w:val="24"/>
                <w:szCs w:val="24"/>
              </w:rPr>
              <w:t>0-</w:t>
            </w:r>
            <w:proofErr w:type="gramStart"/>
            <w:r w:rsidR="00EE42D4" w:rsidRPr="00C14EA2">
              <w:rPr>
                <w:rFonts w:ascii="Arial" w:eastAsia="宋体" w:hAnsi="Arial" w:cs="Arial"/>
                <w:bCs/>
                <w:sz w:val="24"/>
                <w:szCs w:val="24"/>
              </w:rPr>
              <w:t>5]%</w:t>
            </w:r>
            <w:proofErr w:type="gramEnd"/>
          </w:p>
          <w:p w14:paraId="7D002082" w14:textId="0D70C9C3" w:rsidR="00990FC0" w:rsidRPr="00C14EA2" w:rsidRDefault="00AA38D3" w:rsidP="00990FC0">
            <w:pPr>
              <w:jc w:val="left"/>
              <w:rPr>
                <w:rFonts w:ascii="Arial" w:eastAsia="宋体" w:hAnsi="Arial" w:cs="Arial"/>
                <w:bCs/>
                <w:sz w:val="24"/>
                <w:szCs w:val="24"/>
              </w:rPr>
            </w:pPr>
            <w:r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202</w:t>
            </w:r>
            <w:r w:rsidRPr="00C14EA2">
              <w:rPr>
                <w:rFonts w:ascii="Arial" w:eastAsia="宋体" w:hAnsi="Arial" w:cs="Arial"/>
                <w:bCs/>
                <w:sz w:val="24"/>
                <w:szCs w:val="24"/>
              </w:rPr>
              <w:t>2</w:t>
            </w:r>
            <w:r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年中国境内</w:t>
            </w:r>
            <w:r w:rsidR="001D66B7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智慧园区</w:t>
            </w:r>
            <w:r w:rsidR="00EE42D4">
              <w:rPr>
                <w:rFonts w:ascii="Arial" w:eastAsia="宋体" w:hAnsi="Arial" w:cs="Arial" w:hint="eastAsia"/>
                <w:bCs/>
                <w:sz w:val="24"/>
                <w:szCs w:val="24"/>
              </w:rPr>
              <w:t>数字化解决方案服务市场：</w:t>
            </w:r>
            <w:r w:rsidR="00EE42D4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百度网讯：</w:t>
            </w:r>
            <w:r w:rsidR="00EE42D4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[0-5</w:t>
            </w:r>
            <w:r w:rsidR="00EE42D4" w:rsidRPr="00C14EA2">
              <w:rPr>
                <w:rFonts w:ascii="Arial" w:eastAsia="宋体" w:hAnsi="Arial" w:cs="Arial"/>
                <w:bCs/>
                <w:sz w:val="24"/>
                <w:szCs w:val="24"/>
              </w:rPr>
              <w:t>]</w:t>
            </w:r>
            <w:r w:rsidR="00EE42D4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%</w:t>
            </w:r>
            <w:r w:rsidR="00EE42D4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；合营企业预估：</w:t>
            </w:r>
            <w:r w:rsidR="00EE42D4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[</w:t>
            </w:r>
            <w:r w:rsidR="00EE42D4" w:rsidRPr="00C14EA2">
              <w:rPr>
                <w:rFonts w:ascii="Arial" w:eastAsia="宋体" w:hAnsi="Arial" w:cs="Arial"/>
                <w:bCs/>
                <w:sz w:val="24"/>
                <w:szCs w:val="24"/>
              </w:rPr>
              <w:t>0-</w:t>
            </w:r>
            <w:proofErr w:type="gramStart"/>
            <w:r w:rsidR="00EE42D4" w:rsidRPr="00C14EA2">
              <w:rPr>
                <w:rFonts w:ascii="Arial" w:eastAsia="宋体" w:hAnsi="Arial" w:cs="Arial"/>
                <w:bCs/>
                <w:sz w:val="24"/>
                <w:szCs w:val="24"/>
              </w:rPr>
              <w:t>5]%</w:t>
            </w:r>
            <w:proofErr w:type="gramEnd"/>
          </w:p>
          <w:p w14:paraId="796A4CFD" w14:textId="7933F672" w:rsidR="00E2092C" w:rsidRPr="00C14EA2" w:rsidRDefault="00AA38D3" w:rsidP="00930812">
            <w:pPr>
              <w:jc w:val="left"/>
              <w:rPr>
                <w:rFonts w:ascii="Arial" w:eastAsia="宋体" w:hAnsi="Arial" w:cs="Arial"/>
                <w:bCs/>
                <w:sz w:val="24"/>
                <w:szCs w:val="24"/>
              </w:rPr>
            </w:pPr>
            <w:r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202</w:t>
            </w:r>
            <w:r w:rsidRPr="00C14EA2">
              <w:rPr>
                <w:rFonts w:ascii="Arial" w:eastAsia="宋体" w:hAnsi="Arial" w:cs="Arial"/>
                <w:bCs/>
                <w:sz w:val="24"/>
                <w:szCs w:val="24"/>
              </w:rPr>
              <w:t>2</w:t>
            </w:r>
            <w:r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年中国境内</w:t>
            </w:r>
            <w:r w:rsidR="005C3153">
              <w:rPr>
                <w:rFonts w:ascii="Arial" w:eastAsia="宋体" w:hAnsi="Arial" w:cs="Arial" w:hint="eastAsia"/>
                <w:bCs/>
                <w:sz w:val="24"/>
                <w:szCs w:val="24"/>
              </w:rPr>
              <w:t>数字政府</w:t>
            </w:r>
            <w:r w:rsidR="00990FC0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解决方案服务市场</w:t>
            </w:r>
            <w:r w:rsidR="009514E9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：</w:t>
            </w:r>
            <w:r w:rsidR="00930812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百度网讯</w:t>
            </w:r>
            <w:r w:rsidR="009514E9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：</w:t>
            </w:r>
            <w:r w:rsidR="009514E9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[0-5</w:t>
            </w:r>
            <w:r w:rsidR="009514E9" w:rsidRPr="00C14EA2">
              <w:rPr>
                <w:rFonts w:ascii="Arial" w:eastAsia="宋体" w:hAnsi="Arial" w:cs="Arial"/>
                <w:bCs/>
                <w:sz w:val="24"/>
                <w:szCs w:val="24"/>
              </w:rPr>
              <w:t>]</w:t>
            </w:r>
            <w:r w:rsidR="009514E9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%</w:t>
            </w:r>
            <w:r w:rsidR="009514E9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；</w:t>
            </w:r>
            <w:r w:rsidR="00F11791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合营企业预估</w:t>
            </w:r>
            <w:r w:rsidR="009514E9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：</w:t>
            </w:r>
            <w:r w:rsidR="009514E9" w:rsidRPr="00C14EA2">
              <w:rPr>
                <w:rFonts w:ascii="Arial" w:eastAsia="宋体" w:hAnsi="Arial" w:cs="Arial" w:hint="eastAsia"/>
                <w:bCs/>
                <w:sz w:val="24"/>
                <w:szCs w:val="24"/>
              </w:rPr>
              <w:t>[</w:t>
            </w:r>
            <w:r w:rsidR="009514E9" w:rsidRPr="00C14EA2">
              <w:rPr>
                <w:rFonts w:ascii="Arial" w:eastAsia="宋体" w:hAnsi="Arial" w:cs="Arial"/>
                <w:bCs/>
                <w:sz w:val="24"/>
                <w:szCs w:val="24"/>
              </w:rPr>
              <w:t>0-</w:t>
            </w:r>
            <w:proofErr w:type="gramStart"/>
            <w:r w:rsidR="009514E9" w:rsidRPr="00C14EA2">
              <w:rPr>
                <w:rFonts w:ascii="Arial" w:eastAsia="宋体" w:hAnsi="Arial" w:cs="Arial"/>
                <w:bCs/>
                <w:sz w:val="24"/>
                <w:szCs w:val="24"/>
              </w:rPr>
              <w:t>5]%</w:t>
            </w:r>
            <w:proofErr w:type="gramEnd"/>
          </w:p>
          <w:p w14:paraId="4B3E4E4E" w14:textId="25538CAD" w:rsidR="0055061F" w:rsidRPr="00C14EA2" w:rsidRDefault="00AA38D3" w:rsidP="00FC2DAC">
            <w:pPr>
              <w:jc w:val="left"/>
              <w:rPr>
                <w:rFonts w:ascii="Arial" w:eastAsia="宋体" w:hAnsi="Arial" w:cs="Arial"/>
                <w:bCs/>
                <w:sz w:val="24"/>
                <w:szCs w:val="24"/>
              </w:rPr>
            </w:pPr>
            <w:r w:rsidRPr="002D4CDD">
              <w:rPr>
                <w:rFonts w:ascii="Arial" w:eastAsia="宋体" w:hAnsi="Arial" w:cs="Arial" w:hint="eastAsia"/>
                <w:bCs/>
                <w:sz w:val="24"/>
                <w:szCs w:val="24"/>
              </w:rPr>
              <w:t>202</w:t>
            </w:r>
            <w:r w:rsidRPr="002D4CDD">
              <w:rPr>
                <w:rFonts w:ascii="Arial" w:eastAsia="宋体" w:hAnsi="Arial" w:cs="Arial"/>
                <w:bCs/>
                <w:sz w:val="24"/>
                <w:szCs w:val="24"/>
              </w:rPr>
              <w:t>2</w:t>
            </w:r>
            <w:r w:rsidRPr="002D4CDD">
              <w:rPr>
                <w:rFonts w:ascii="Arial" w:eastAsia="宋体" w:hAnsi="Arial" w:cs="Arial" w:hint="eastAsia"/>
                <w:bCs/>
                <w:sz w:val="24"/>
                <w:szCs w:val="24"/>
              </w:rPr>
              <w:t>年中国境内</w:t>
            </w:r>
            <w:r w:rsidR="0055061F" w:rsidRPr="002D4CDD">
              <w:rPr>
                <w:rFonts w:ascii="Arial" w:eastAsia="宋体" w:hAnsi="Arial" w:cs="Arial" w:hint="eastAsia"/>
                <w:sz w:val="24"/>
                <w:szCs w:val="24"/>
              </w:rPr>
              <w:t>人工智能产品与服务市场</w:t>
            </w:r>
            <w:r w:rsidR="0055061F" w:rsidRPr="002D4CDD">
              <w:rPr>
                <w:rFonts w:ascii="Arial" w:eastAsia="宋体" w:hAnsi="Arial" w:cs="Arial" w:hint="eastAsia"/>
                <w:bCs/>
                <w:sz w:val="24"/>
                <w:szCs w:val="24"/>
              </w:rPr>
              <w:t>：百度网讯：</w:t>
            </w:r>
            <w:r w:rsidR="00FC2DAC" w:rsidRPr="002D4CDD">
              <w:rPr>
                <w:rFonts w:ascii="Arial" w:eastAsia="宋体" w:hAnsi="Arial" w:cs="Arial" w:hint="eastAsia"/>
                <w:bCs/>
                <w:sz w:val="24"/>
                <w:szCs w:val="24"/>
              </w:rPr>
              <w:t>[</w:t>
            </w:r>
            <w:r w:rsidR="00FC2DAC" w:rsidRPr="002D4CDD">
              <w:rPr>
                <w:rFonts w:ascii="Arial" w:eastAsia="宋体" w:hAnsi="Arial" w:cs="Arial"/>
                <w:bCs/>
                <w:sz w:val="24"/>
                <w:szCs w:val="24"/>
              </w:rPr>
              <w:t>10</w:t>
            </w:r>
            <w:r w:rsidR="00F75592" w:rsidRPr="002D4CDD">
              <w:rPr>
                <w:rFonts w:ascii="Arial" w:eastAsia="宋体" w:hAnsi="Arial" w:cs="Arial"/>
                <w:bCs/>
                <w:sz w:val="24"/>
                <w:szCs w:val="24"/>
              </w:rPr>
              <w:t>-</w:t>
            </w:r>
            <w:r w:rsidR="0083051B" w:rsidRPr="002D4CDD">
              <w:rPr>
                <w:rFonts w:ascii="Arial" w:eastAsia="宋体" w:hAnsi="Arial" w:cs="Arial"/>
                <w:bCs/>
                <w:sz w:val="24"/>
                <w:szCs w:val="24"/>
              </w:rPr>
              <w:t>1</w:t>
            </w:r>
            <w:r w:rsidR="00FC2DAC" w:rsidRPr="002D4CDD">
              <w:rPr>
                <w:rFonts w:ascii="Arial" w:eastAsia="宋体" w:hAnsi="Arial" w:cs="Arial"/>
                <w:bCs/>
                <w:sz w:val="24"/>
                <w:szCs w:val="24"/>
              </w:rPr>
              <w:t>5</w:t>
            </w:r>
            <w:r w:rsidR="0055061F" w:rsidRPr="002D4CDD">
              <w:rPr>
                <w:rFonts w:ascii="Arial" w:eastAsia="宋体" w:hAnsi="Arial" w:cs="Arial"/>
                <w:bCs/>
                <w:sz w:val="24"/>
                <w:szCs w:val="24"/>
              </w:rPr>
              <w:t>]</w:t>
            </w:r>
            <w:r w:rsidR="0055061F" w:rsidRPr="002D4CDD">
              <w:rPr>
                <w:rFonts w:ascii="Arial" w:eastAsia="宋体" w:hAnsi="Arial" w:cs="Arial" w:hint="eastAsia"/>
                <w:bCs/>
                <w:sz w:val="24"/>
                <w:szCs w:val="24"/>
              </w:rPr>
              <w:t>%</w:t>
            </w:r>
            <w:bookmarkStart w:id="1" w:name="_GoBack"/>
            <w:bookmarkEnd w:id="1"/>
          </w:p>
        </w:tc>
      </w:tr>
    </w:tbl>
    <w:p w14:paraId="23131635" w14:textId="77777777" w:rsidR="001E3CB6" w:rsidRPr="007B7B2E" w:rsidRDefault="001E3CB6" w:rsidP="00EA36A0">
      <w:pPr>
        <w:snapToGrid w:val="0"/>
        <w:jc w:val="left"/>
        <w:rPr>
          <w:rFonts w:ascii="Arial" w:eastAsia="宋体" w:hAnsi="Arial" w:cs="Arial"/>
          <w:sz w:val="24"/>
          <w:szCs w:val="24"/>
        </w:rPr>
      </w:pPr>
    </w:p>
    <w:sectPr w:rsidR="001E3CB6" w:rsidRPr="007B7B2E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002860" w14:textId="77777777" w:rsidR="00E403DF" w:rsidRDefault="00E403DF" w:rsidP="00094095">
      <w:r>
        <w:separator/>
      </w:r>
    </w:p>
  </w:endnote>
  <w:endnote w:type="continuationSeparator" w:id="0">
    <w:p w14:paraId="58377FA8" w14:textId="77777777" w:rsidR="00E403DF" w:rsidRDefault="00E403DF" w:rsidP="00094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FangSong_GB2312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</w:rPr>
      <w:id w:val="-485935968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3A5B263" w14:textId="47EFB3AE" w:rsidR="00BD7A22" w:rsidRPr="001E3CB6" w:rsidRDefault="00BD7A22" w:rsidP="001E3CB6">
            <w:pPr>
              <w:pStyle w:val="a9"/>
              <w:jc w:val="center"/>
              <w:rPr>
                <w:rFonts w:ascii="Arial" w:hAnsi="Arial" w:cs="Arial"/>
              </w:rPr>
            </w:pPr>
            <w:r w:rsidRPr="001E3CB6">
              <w:rPr>
                <w:rFonts w:ascii="Arial" w:hAnsi="Arial" w:cs="Arial"/>
                <w:lang w:val="zh-CN"/>
              </w:rPr>
              <w:t xml:space="preserve"> </w:t>
            </w:r>
            <w:r w:rsidRPr="001E3CB6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1E3CB6">
              <w:rPr>
                <w:rFonts w:ascii="Arial" w:hAnsi="Arial" w:cs="Arial"/>
                <w:b/>
                <w:bCs/>
              </w:rPr>
              <w:instrText>PAGE</w:instrText>
            </w:r>
            <w:r w:rsidRPr="001E3CB6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2D4CDD">
              <w:rPr>
                <w:rFonts w:ascii="Arial" w:hAnsi="Arial" w:cs="Arial"/>
                <w:b/>
                <w:bCs/>
                <w:noProof/>
              </w:rPr>
              <w:t>1</w:t>
            </w:r>
            <w:r w:rsidRPr="001E3CB6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1E3CB6">
              <w:rPr>
                <w:rFonts w:ascii="Arial" w:hAnsi="Arial" w:cs="Arial"/>
                <w:lang w:val="zh-CN"/>
              </w:rPr>
              <w:t xml:space="preserve"> / </w:t>
            </w:r>
            <w:r w:rsidRPr="001E3CB6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1E3CB6">
              <w:rPr>
                <w:rFonts w:ascii="Arial" w:hAnsi="Arial" w:cs="Arial"/>
                <w:b/>
                <w:bCs/>
              </w:rPr>
              <w:instrText>NUMPAGES</w:instrText>
            </w:r>
            <w:r w:rsidRPr="001E3CB6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2D4CDD">
              <w:rPr>
                <w:rFonts w:ascii="Arial" w:hAnsi="Arial" w:cs="Arial"/>
                <w:b/>
                <w:bCs/>
                <w:noProof/>
              </w:rPr>
              <w:t>1</w:t>
            </w:r>
            <w:r w:rsidRPr="001E3CB6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718721" w14:textId="77777777" w:rsidR="00E403DF" w:rsidRDefault="00E403DF" w:rsidP="00094095">
      <w:r>
        <w:separator/>
      </w:r>
    </w:p>
  </w:footnote>
  <w:footnote w:type="continuationSeparator" w:id="0">
    <w:p w14:paraId="12D92B23" w14:textId="77777777" w:rsidR="00E403DF" w:rsidRDefault="00E403DF" w:rsidP="000940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E2F43"/>
    <w:multiLevelType w:val="hybridMultilevel"/>
    <w:tmpl w:val="AC9EAC44"/>
    <w:lvl w:ilvl="0" w:tplc="3738C5A8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9AA4B8E"/>
    <w:multiLevelType w:val="hybridMultilevel"/>
    <w:tmpl w:val="EBF6049A"/>
    <w:lvl w:ilvl="0" w:tplc="A46C32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9CA14A0"/>
    <w:multiLevelType w:val="hybridMultilevel"/>
    <w:tmpl w:val="68305220"/>
    <w:lvl w:ilvl="0" w:tplc="3DF6834A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A1D7BA1"/>
    <w:multiLevelType w:val="hybridMultilevel"/>
    <w:tmpl w:val="3FCE51B8"/>
    <w:lvl w:ilvl="0" w:tplc="D928562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DF54F5B"/>
    <w:multiLevelType w:val="hybridMultilevel"/>
    <w:tmpl w:val="394C6050"/>
    <w:lvl w:ilvl="0" w:tplc="AC6057B0">
      <w:start w:val="1"/>
      <w:numFmt w:val="decimal"/>
      <w:lvlText w:val="(%1)"/>
      <w:lvlJc w:val="left"/>
      <w:pPr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312C1FCF"/>
    <w:multiLevelType w:val="hybridMultilevel"/>
    <w:tmpl w:val="E14A85C4"/>
    <w:lvl w:ilvl="0" w:tplc="FB2662A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33C1237C"/>
    <w:multiLevelType w:val="hybridMultilevel"/>
    <w:tmpl w:val="F97A85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DAE4DDE"/>
    <w:multiLevelType w:val="hybridMultilevel"/>
    <w:tmpl w:val="AC9EAC44"/>
    <w:lvl w:ilvl="0" w:tplc="3738C5A8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69564326"/>
    <w:multiLevelType w:val="hybridMultilevel"/>
    <w:tmpl w:val="3782FE50"/>
    <w:lvl w:ilvl="0" w:tplc="B88AF5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ADB2F1C"/>
    <w:multiLevelType w:val="hybridMultilevel"/>
    <w:tmpl w:val="8DD6DCE2"/>
    <w:lvl w:ilvl="0" w:tplc="4EA447C4">
      <w:start w:val="1"/>
      <w:numFmt w:val="decimal"/>
      <w:lvlText w:val="%1."/>
      <w:lvlJc w:val="left"/>
      <w:pPr>
        <w:ind w:left="360" w:hanging="360"/>
      </w:pPr>
      <w:rPr>
        <w:rFonts w:ascii="Arial" w:eastAsia="仿宋_GB2312" w:hAnsi="Arial" w:cs="Arial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EBE1E0A"/>
    <w:multiLevelType w:val="hybridMultilevel"/>
    <w:tmpl w:val="4F725F7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9"/>
  </w:num>
  <w:num w:numId="5">
    <w:abstractNumId w:val="5"/>
  </w:num>
  <w:num w:numId="6">
    <w:abstractNumId w:val="6"/>
  </w:num>
  <w:num w:numId="7">
    <w:abstractNumId w:val="0"/>
  </w:num>
  <w:num w:numId="8">
    <w:abstractNumId w:val="7"/>
  </w:num>
  <w:num w:numId="9">
    <w:abstractNumId w:val="10"/>
  </w:num>
  <w:num w:numId="10">
    <w:abstractNumId w:val="2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095"/>
    <w:rsid w:val="00006189"/>
    <w:rsid w:val="0001241D"/>
    <w:rsid w:val="000152B3"/>
    <w:rsid w:val="00033FDB"/>
    <w:rsid w:val="000375BE"/>
    <w:rsid w:val="000407B9"/>
    <w:rsid w:val="00050C31"/>
    <w:rsid w:val="00051C75"/>
    <w:rsid w:val="00052D9B"/>
    <w:rsid w:val="0005434B"/>
    <w:rsid w:val="00060E6A"/>
    <w:rsid w:val="00061058"/>
    <w:rsid w:val="000622A8"/>
    <w:rsid w:val="00064814"/>
    <w:rsid w:val="00073BE8"/>
    <w:rsid w:val="00075455"/>
    <w:rsid w:val="00080A02"/>
    <w:rsid w:val="00090C85"/>
    <w:rsid w:val="00094095"/>
    <w:rsid w:val="000A4902"/>
    <w:rsid w:val="000D0726"/>
    <w:rsid w:val="000D2E60"/>
    <w:rsid w:val="000E06B4"/>
    <w:rsid w:val="000E7EFE"/>
    <w:rsid w:val="000F6A8A"/>
    <w:rsid w:val="000F7896"/>
    <w:rsid w:val="00104928"/>
    <w:rsid w:val="001158AC"/>
    <w:rsid w:val="00126339"/>
    <w:rsid w:val="0013199B"/>
    <w:rsid w:val="00132346"/>
    <w:rsid w:val="00140A91"/>
    <w:rsid w:val="00140DA3"/>
    <w:rsid w:val="0014290A"/>
    <w:rsid w:val="001442EA"/>
    <w:rsid w:val="00150A68"/>
    <w:rsid w:val="00150E03"/>
    <w:rsid w:val="00152B31"/>
    <w:rsid w:val="0016434B"/>
    <w:rsid w:val="00165C5F"/>
    <w:rsid w:val="0016704D"/>
    <w:rsid w:val="00185AAE"/>
    <w:rsid w:val="00197DF6"/>
    <w:rsid w:val="001A2A27"/>
    <w:rsid w:val="001B01D0"/>
    <w:rsid w:val="001C0B79"/>
    <w:rsid w:val="001C5B2F"/>
    <w:rsid w:val="001D66B7"/>
    <w:rsid w:val="001D7F66"/>
    <w:rsid w:val="001E3CB6"/>
    <w:rsid w:val="001E46E0"/>
    <w:rsid w:val="001E5106"/>
    <w:rsid w:val="001E78A7"/>
    <w:rsid w:val="001F1CBA"/>
    <w:rsid w:val="001F22A4"/>
    <w:rsid w:val="001F34BD"/>
    <w:rsid w:val="001F3E49"/>
    <w:rsid w:val="001F7F18"/>
    <w:rsid w:val="00203BE1"/>
    <w:rsid w:val="00210EAE"/>
    <w:rsid w:val="00214647"/>
    <w:rsid w:val="002157E2"/>
    <w:rsid w:val="00216463"/>
    <w:rsid w:val="00221CB2"/>
    <w:rsid w:val="00223DFF"/>
    <w:rsid w:val="00232AF8"/>
    <w:rsid w:val="0023585B"/>
    <w:rsid w:val="00237240"/>
    <w:rsid w:val="00237EB7"/>
    <w:rsid w:val="002421BA"/>
    <w:rsid w:val="00245768"/>
    <w:rsid w:val="00250F95"/>
    <w:rsid w:val="00257BA5"/>
    <w:rsid w:val="00260862"/>
    <w:rsid w:val="00261EFE"/>
    <w:rsid w:val="00280016"/>
    <w:rsid w:val="002B09C2"/>
    <w:rsid w:val="002B27F6"/>
    <w:rsid w:val="002B578A"/>
    <w:rsid w:val="002B5A91"/>
    <w:rsid w:val="002C03FF"/>
    <w:rsid w:val="002C25ED"/>
    <w:rsid w:val="002C3BDB"/>
    <w:rsid w:val="002D4CDD"/>
    <w:rsid w:val="002E0FF2"/>
    <w:rsid w:val="002E1FAB"/>
    <w:rsid w:val="002F31EB"/>
    <w:rsid w:val="002F362F"/>
    <w:rsid w:val="002F5DB5"/>
    <w:rsid w:val="002F5F6C"/>
    <w:rsid w:val="0032792F"/>
    <w:rsid w:val="00332A97"/>
    <w:rsid w:val="003353BE"/>
    <w:rsid w:val="0033789D"/>
    <w:rsid w:val="00342F86"/>
    <w:rsid w:val="00351C8A"/>
    <w:rsid w:val="00355A25"/>
    <w:rsid w:val="003607B3"/>
    <w:rsid w:val="00361C73"/>
    <w:rsid w:val="00366F6C"/>
    <w:rsid w:val="003767A2"/>
    <w:rsid w:val="00376B34"/>
    <w:rsid w:val="003815BF"/>
    <w:rsid w:val="003930D3"/>
    <w:rsid w:val="003932E8"/>
    <w:rsid w:val="003A19DB"/>
    <w:rsid w:val="003B5530"/>
    <w:rsid w:val="003C1A28"/>
    <w:rsid w:val="003F2AC1"/>
    <w:rsid w:val="00422713"/>
    <w:rsid w:val="004235F7"/>
    <w:rsid w:val="004263B1"/>
    <w:rsid w:val="00431119"/>
    <w:rsid w:val="00431217"/>
    <w:rsid w:val="00434F71"/>
    <w:rsid w:val="00436DE9"/>
    <w:rsid w:val="00441E8C"/>
    <w:rsid w:val="00443E39"/>
    <w:rsid w:val="00447905"/>
    <w:rsid w:val="0046069B"/>
    <w:rsid w:val="00462174"/>
    <w:rsid w:val="004648AE"/>
    <w:rsid w:val="00470CDE"/>
    <w:rsid w:val="0047374A"/>
    <w:rsid w:val="00474AF4"/>
    <w:rsid w:val="004776DD"/>
    <w:rsid w:val="00491C1C"/>
    <w:rsid w:val="004A3D0C"/>
    <w:rsid w:val="004A4F03"/>
    <w:rsid w:val="004B1900"/>
    <w:rsid w:val="004E1810"/>
    <w:rsid w:val="004E64AB"/>
    <w:rsid w:val="004E6DF3"/>
    <w:rsid w:val="004E7955"/>
    <w:rsid w:val="004F0B68"/>
    <w:rsid w:val="004F6BD7"/>
    <w:rsid w:val="00521D47"/>
    <w:rsid w:val="0052211F"/>
    <w:rsid w:val="00526ADA"/>
    <w:rsid w:val="00526BAC"/>
    <w:rsid w:val="00527E8F"/>
    <w:rsid w:val="00546F8F"/>
    <w:rsid w:val="005500BF"/>
    <w:rsid w:val="0055061F"/>
    <w:rsid w:val="00552C01"/>
    <w:rsid w:val="0055311F"/>
    <w:rsid w:val="0055429D"/>
    <w:rsid w:val="00555158"/>
    <w:rsid w:val="00567100"/>
    <w:rsid w:val="00574C1B"/>
    <w:rsid w:val="0059703A"/>
    <w:rsid w:val="005A2C19"/>
    <w:rsid w:val="005A37CD"/>
    <w:rsid w:val="005B4914"/>
    <w:rsid w:val="005B5D34"/>
    <w:rsid w:val="005C3153"/>
    <w:rsid w:val="005C4AE3"/>
    <w:rsid w:val="005C5697"/>
    <w:rsid w:val="005D3F25"/>
    <w:rsid w:val="005D56DE"/>
    <w:rsid w:val="005E26C9"/>
    <w:rsid w:val="005E7385"/>
    <w:rsid w:val="005F1C16"/>
    <w:rsid w:val="005F546F"/>
    <w:rsid w:val="005F74DE"/>
    <w:rsid w:val="006001B0"/>
    <w:rsid w:val="00611F75"/>
    <w:rsid w:val="00613C65"/>
    <w:rsid w:val="006175C0"/>
    <w:rsid w:val="0062093D"/>
    <w:rsid w:val="006250EE"/>
    <w:rsid w:val="0063085D"/>
    <w:rsid w:val="00631232"/>
    <w:rsid w:val="006508F2"/>
    <w:rsid w:val="0067034E"/>
    <w:rsid w:val="00676545"/>
    <w:rsid w:val="00677CE9"/>
    <w:rsid w:val="00686BA7"/>
    <w:rsid w:val="006928FD"/>
    <w:rsid w:val="00695F17"/>
    <w:rsid w:val="006A3AD0"/>
    <w:rsid w:val="006A41EF"/>
    <w:rsid w:val="006A4412"/>
    <w:rsid w:val="006B1036"/>
    <w:rsid w:val="006C192E"/>
    <w:rsid w:val="006C1DDB"/>
    <w:rsid w:val="006C5D0E"/>
    <w:rsid w:val="006D3DF5"/>
    <w:rsid w:val="006E5CB4"/>
    <w:rsid w:val="006F303A"/>
    <w:rsid w:val="006F6B51"/>
    <w:rsid w:val="00715AAD"/>
    <w:rsid w:val="0072038D"/>
    <w:rsid w:val="00721482"/>
    <w:rsid w:val="0072212F"/>
    <w:rsid w:val="00725714"/>
    <w:rsid w:val="00731339"/>
    <w:rsid w:val="00733EE3"/>
    <w:rsid w:val="00741F1F"/>
    <w:rsid w:val="007434F5"/>
    <w:rsid w:val="00761F8F"/>
    <w:rsid w:val="00765307"/>
    <w:rsid w:val="00773DAD"/>
    <w:rsid w:val="00774D23"/>
    <w:rsid w:val="00785C73"/>
    <w:rsid w:val="00790ADA"/>
    <w:rsid w:val="00792C5D"/>
    <w:rsid w:val="007A4409"/>
    <w:rsid w:val="007B3E97"/>
    <w:rsid w:val="007B7B2E"/>
    <w:rsid w:val="007D04FC"/>
    <w:rsid w:val="007D3B45"/>
    <w:rsid w:val="007E3422"/>
    <w:rsid w:val="007F2346"/>
    <w:rsid w:val="007F327B"/>
    <w:rsid w:val="007F7526"/>
    <w:rsid w:val="008004D8"/>
    <w:rsid w:val="00800E96"/>
    <w:rsid w:val="0080271C"/>
    <w:rsid w:val="00802740"/>
    <w:rsid w:val="00813FE2"/>
    <w:rsid w:val="0082331E"/>
    <w:rsid w:val="00826CD9"/>
    <w:rsid w:val="0083051B"/>
    <w:rsid w:val="00834B33"/>
    <w:rsid w:val="00835556"/>
    <w:rsid w:val="00837EB4"/>
    <w:rsid w:val="00862A4F"/>
    <w:rsid w:val="0088715C"/>
    <w:rsid w:val="00892495"/>
    <w:rsid w:val="008939A7"/>
    <w:rsid w:val="008B1DB9"/>
    <w:rsid w:val="008C5441"/>
    <w:rsid w:val="008D577C"/>
    <w:rsid w:val="00904CE1"/>
    <w:rsid w:val="009067E7"/>
    <w:rsid w:val="00912E52"/>
    <w:rsid w:val="009147B3"/>
    <w:rsid w:val="009174EC"/>
    <w:rsid w:val="009179EB"/>
    <w:rsid w:val="00921701"/>
    <w:rsid w:val="00930812"/>
    <w:rsid w:val="009311F6"/>
    <w:rsid w:val="00933A8D"/>
    <w:rsid w:val="009462A1"/>
    <w:rsid w:val="009514E9"/>
    <w:rsid w:val="00952E43"/>
    <w:rsid w:val="00956A8E"/>
    <w:rsid w:val="00965CCE"/>
    <w:rsid w:val="00971100"/>
    <w:rsid w:val="00977EFB"/>
    <w:rsid w:val="00981297"/>
    <w:rsid w:val="00985A94"/>
    <w:rsid w:val="00990FC0"/>
    <w:rsid w:val="00992D28"/>
    <w:rsid w:val="0099715B"/>
    <w:rsid w:val="009A1AFA"/>
    <w:rsid w:val="009A1BC1"/>
    <w:rsid w:val="009B279C"/>
    <w:rsid w:val="009B7403"/>
    <w:rsid w:val="009E1B2A"/>
    <w:rsid w:val="009F0A9F"/>
    <w:rsid w:val="009F0BDF"/>
    <w:rsid w:val="009F12A6"/>
    <w:rsid w:val="009F51F3"/>
    <w:rsid w:val="00A050F4"/>
    <w:rsid w:val="00A0604D"/>
    <w:rsid w:val="00A16BC3"/>
    <w:rsid w:val="00A17E87"/>
    <w:rsid w:val="00A21542"/>
    <w:rsid w:val="00A215C0"/>
    <w:rsid w:val="00A36511"/>
    <w:rsid w:val="00A3663A"/>
    <w:rsid w:val="00A41F19"/>
    <w:rsid w:val="00A44695"/>
    <w:rsid w:val="00A470B9"/>
    <w:rsid w:val="00A51D95"/>
    <w:rsid w:val="00A5577C"/>
    <w:rsid w:val="00A67374"/>
    <w:rsid w:val="00A74682"/>
    <w:rsid w:val="00A85090"/>
    <w:rsid w:val="00A86B91"/>
    <w:rsid w:val="00A9088C"/>
    <w:rsid w:val="00A913EF"/>
    <w:rsid w:val="00A93BC9"/>
    <w:rsid w:val="00A95F41"/>
    <w:rsid w:val="00AA38D3"/>
    <w:rsid w:val="00AA748C"/>
    <w:rsid w:val="00AC2499"/>
    <w:rsid w:val="00AC26DC"/>
    <w:rsid w:val="00AC60F1"/>
    <w:rsid w:val="00AC6727"/>
    <w:rsid w:val="00AD0E9A"/>
    <w:rsid w:val="00AD1543"/>
    <w:rsid w:val="00AD7A40"/>
    <w:rsid w:val="00AE7140"/>
    <w:rsid w:val="00AE78F4"/>
    <w:rsid w:val="00AE795D"/>
    <w:rsid w:val="00B00C8C"/>
    <w:rsid w:val="00B10B7A"/>
    <w:rsid w:val="00B4607C"/>
    <w:rsid w:val="00B4607E"/>
    <w:rsid w:val="00B55A86"/>
    <w:rsid w:val="00B6165D"/>
    <w:rsid w:val="00B71B1B"/>
    <w:rsid w:val="00B840C0"/>
    <w:rsid w:val="00B85055"/>
    <w:rsid w:val="00B86D2D"/>
    <w:rsid w:val="00B94422"/>
    <w:rsid w:val="00BA1AB5"/>
    <w:rsid w:val="00BA1AF2"/>
    <w:rsid w:val="00BA5E42"/>
    <w:rsid w:val="00BA7540"/>
    <w:rsid w:val="00BC1868"/>
    <w:rsid w:val="00BC2FA1"/>
    <w:rsid w:val="00BC5150"/>
    <w:rsid w:val="00BD605C"/>
    <w:rsid w:val="00BD7A22"/>
    <w:rsid w:val="00BF26F8"/>
    <w:rsid w:val="00BF7853"/>
    <w:rsid w:val="00C05033"/>
    <w:rsid w:val="00C12250"/>
    <w:rsid w:val="00C14EA2"/>
    <w:rsid w:val="00C224D5"/>
    <w:rsid w:val="00C22538"/>
    <w:rsid w:val="00C300C8"/>
    <w:rsid w:val="00C3086F"/>
    <w:rsid w:val="00C3472B"/>
    <w:rsid w:val="00C37B78"/>
    <w:rsid w:val="00C433D5"/>
    <w:rsid w:val="00C51942"/>
    <w:rsid w:val="00C53121"/>
    <w:rsid w:val="00C537AE"/>
    <w:rsid w:val="00C544F8"/>
    <w:rsid w:val="00C60787"/>
    <w:rsid w:val="00C80A62"/>
    <w:rsid w:val="00C9376C"/>
    <w:rsid w:val="00C95C67"/>
    <w:rsid w:val="00CA4332"/>
    <w:rsid w:val="00CA48F1"/>
    <w:rsid w:val="00CB2D45"/>
    <w:rsid w:val="00CC41E5"/>
    <w:rsid w:val="00CC7D37"/>
    <w:rsid w:val="00CD23AB"/>
    <w:rsid w:val="00CD3ABF"/>
    <w:rsid w:val="00CE0897"/>
    <w:rsid w:val="00CE6B92"/>
    <w:rsid w:val="00CF1BE7"/>
    <w:rsid w:val="00CF3D97"/>
    <w:rsid w:val="00D04521"/>
    <w:rsid w:val="00D04A0B"/>
    <w:rsid w:val="00D113EF"/>
    <w:rsid w:val="00D204E1"/>
    <w:rsid w:val="00D32D26"/>
    <w:rsid w:val="00D352C0"/>
    <w:rsid w:val="00D35847"/>
    <w:rsid w:val="00D37602"/>
    <w:rsid w:val="00D53B8D"/>
    <w:rsid w:val="00D641C5"/>
    <w:rsid w:val="00D661C7"/>
    <w:rsid w:val="00D70129"/>
    <w:rsid w:val="00D757F2"/>
    <w:rsid w:val="00D774F6"/>
    <w:rsid w:val="00D8021A"/>
    <w:rsid w:val="00D957E6"/>
    <w:rsid w:val="00D9592F"/>
    <w:rsid w:val="00D961E6"/>
    <w:rsid w:val="00DA1F75"/>
    <w:rsid w:val="00DB14A2"/>
    <w:rsid w:val="00DB3E94"/>
    <w:rsid w:val="00DC18F3"/>
    <w:rsid w:val="00DC480A"/>
    <w:rsid w:val="00DD341B"/>
    <w:rsid w:val="00DD68DC"/>
    <w:rsid w:val="00DE10A1"/>
    <w:rsid w:val="00DE2850"/>
    <w:rsid w:val="00DE3693"/>
    <w:rsid w:val="00DE5888"/>
    <w:rsid w:val="00DE6418"/>
    <w:rsid w:val="00DF5E25"/>
    <w:rsid w:val="00E06E34"/>
    <w:rsid w:val="00E10E68"/>
    <w:rsid w:val="00E13CD7"/>
    <w:rsid w:val="00E14001"/>
    <w:rsid w:val="00E14570"/>
    <w:rsid w:val="00E2092C"/>
    <w:rsid w:val="00E230EA"/>
    <w:rsid w:val="00E403DF"/>
    <w:rsid w:val="00E51774"/>
    <w:rsid w:val="00E566F8"/>
    <w:rsid w:val="00E74578"/>
    <w:rsid w:val="00E74947"/>
    <w:rsid w:val="00E8537E"/>
    <w:rsid w:val="00E9165A"/>
    <w:rsid w:val="00EA05A0"/>
    <w:rsid w:val="00EA36A0"/>
    <w:rsid w:val="00EB283C"/>
    <w:rsid w:val="00ED46F2"/>
    <w:rsid w:val="00ED4BD7"/>
    <w:rsid w:val="00EE42D4"/>
    <w:rsid w:val="00F03FC8"/>
    <w:rsid w:val="00F062EE"/>
    <w:rsid w:val="00F07E87"/>
    <w:rsid w:val="00F10B1B"/>
    <w:rsid w:val="00F11791"/>
    <w:rsid w:val="00F137F3"/>
    <w:rsid w:val="00F16128"/>
    <w:rsid w:val="00F239A9"/>
    <w:rsid w:val="00F23AF2"/>
    <w:rsid w:val="00F23EA0"/>
    <w:rsid w:val="00F3008C"/>
    <w:rsid w:val="00F308A1"/>
    <w:rsid w:val="00F32167"/>
    <w:rsid w:val="00F460B6"/>
    <w:rsid w:val="00F537D4"/>
    <w:rsid w:val="00F60E13"/>
    <w:rsid w:val="00F740AB"/>
    <w:rsid w:val="00F75592"/>
    <w:rsid w:val="00F758E3"/>
    <w:rsid w:val="00F810C5"/>
    <w:rsid w:val="00F82FFF"/>
    <w:rsid w:val="00F84767"/>
    <w:rsid w:val="00F86B81"/>
    <w:rsid w:val="00F87C1F"/>
    <w:rsid w:val="00F9169F"/>
    <w:rsid w:val="00F95FA0"/>
    <w:rsid w:val="00FA3E96"/>
    <w:rsid w:val="00FA62E9"/>
    <w:rsid w:val="00FB0FCF"/>
    <w:rsid w:val="00FB6E50"/>
    <w:rsid w:val="00FC2DAC"/>
    <w:rsid w:val="00FC4C0B"/>
    <w:rsid w:val="00FC7A01"/>
    <w:rsid w:val="00FF0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1D2CF5"/>
  <w15:docId w15:val="{3C9C4FBE-1FCF-4C19-BD90-6CEDDAB42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40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4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endnote text"/>
    <w:basedOn w:val="a"/>
    <w:link w:val="a5"/>
    <w:uiPriority w:val="99"/>
    <w:semiHidden/>
    <w:unhideWhenUsed/>
    <w:rsid w:val="00094095"/>
    <w:pPr>
      <w:snapToGrid w:val="0"/>
      <w:jc w:val="left"/>
    </w:pPr>
  </w:style>
  <w:style w:type="character" w:customStyle="1" w:styleId="a5">
    <w:name w:val="尾注文本 字符"/>
    <w:basedOn w:val="a0"/>
    <w:link w:val="a4"/>
    <w:uiPriority w:val="99"/>
    <w:semiHidden/>
    <w:rsid w:val="00094095"/>
  </w:style>
  <w:style w:type="character" w:styleId="a6">
    <w:name w:val="endnote reference"/>
    <w:basedOn w:val="a0"/>
    <w:uiPriority w:val="99"/>
    <w:semiHidden/>
    <w:unhideWhenUsed/>
    <w:rsid w:val="00094095"/>
    <w:rPr>
      <w:vertAlign w:val="superscript"/>
    </w:rPr>
  </w:style>
  <w:style w:type="paragraph" w:styleId="a7">
    <w:name w:val="header"/>
    <w:basedOn w:val="a"/>
    <w:link w:val="a8"/>
    <w:uiPriority w:val="99"/>
    <w:unhideWhenUsed/>
    <w:rsid w:val="00774D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74D23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74D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774D23"/>
    <w:rPr>
      <w:sz w:val="18"/>
      <w:szCs w:val="18"/>
    </w:rPr>
  </w:style>
  <w:style w:type="paragraph" w:styleId="ab">
    <w:name w:val="List Paragraph"/>
    <w:aliases w:val="列出段落2,#Listenabsatz,Bullet List,Bullet list,Bulletr List Paragraph,FooterText,List Paragraph11,List Paragraph2,List Paragraph21,Listeafsnit1,Listenabsatz1,Paragraphe de liste1,Parágrafo da Lista1,Párrafo de lista1,numbered,リスト段落1"/>
    <w:basedOn w:val="a"/>
    <w:link w:val="ac"/>
    <w:uiPriority w:val="34"/>
    <w:qFormat/>
    <w:rsid w:val="00826CD9"/>
    <w:pPr>
      <w:ind w:firstLineChars="200" w:firstLine="420"/>
    </w:pPr>
  </w:style>
  <w:style w:type="paragraph" w:styleId="ad">
    <w:name w:val="Balloon Text"/>
    <w:basedOn w:val="a"/>
    <w:link w:val="ae"/>
    <w:uiPriority w:val="99"/>
    <w:semiHidden/>
    <w:unhideWhenUsed/>
    <w:rsid w:val="001670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16704D"/>
    <w:rPr>
      <w:sz w:val="18"/>
      <w:szCs w:val="18"/>
    </w:rPr>
  </w:style>
  <w:style w:type="character" w:styleId="af">
    <w:name w:val="annotation reference"/>
    <w:uiPriority w:val="99"/>
    <w:rsid w:val="001F22A4"/>
    <w:rPr>
      <w:sz w:val="21"/>
      <w:szCs w:val="21"/>
    </w:rPr>
  </w:style>
  <w:style w:type="paragraph" w:styleId="af0">
    <w:name w:val="annotation text"/>
    <w:basedOn w:val="a"/>
    <w:link w:val="af1"/>
    <w:uiPriority w:val="99"/>
    <w:rsid w:val="001F22A4"/>
    <w:pPr>
      <w:jc w:val="left"/>
    </w:pPr>
    <w:rPr>
      <w:rFonts w:ascii="Times New Roman" w:eastAsia="宋体" w:hAnsi="Times New Roman" w:cs="Times New Roman"/>
      <w:szCs w:val="24"/>
      <w:lang w:val="x-none" w:eastAsia="x-none"/>
    </w:rPr>
  </w:style>
  <w:style w:type="character" w:customStyle="1" w:styleId="af1">
    <w:name w:val="批注文字 字符"/>
    <w:basedOn w:val="a0"/>
    <w:link w:val="af0"/>
    <w:uiPriority w:val="99"/>
    <w:rsid w:val="001F22A4"/>
    <w:rPr>
      <w:rFonts w:ascii="Times New Roman" w:eastAsia="宋体" w:hAnsi="Times New Roman" w:cs="Times New Roman"/>
      <w:szCs w:val="24"/>
      <w:lang w:val="x-none" w:eastAsia="x-none"/>
    </w:rPr>
  </w:style>
  <w:style w:type="paragraph" w:styleId="af2">
    <w:name w:val="Revision"/>
    <w:hidden/>
    <w:uiPriority w:val="99"/>
    <w:semiHidden/>
    <w:rsid w:val="00BF26F8"/>
  </w:style>
  <w:style w:type="paragraph" w:styleId="af3">
    <w:name w:val="annotation subject"/>
    <w:basedOn w:val="af0"/>
    <w:next w:val="af0"/>
    <w:link w:val="af4"/>
    <w:uiPriority w:val="99"/>
    <w:semiHidden/>
    <w:unhideWhenUsed/>
    <w:rsid w:val="00BF26F8"/>
    <w:rPr>
      <w:rFonts w:asciiTheme="minorHAnsi" w:eastAsiaTheme="minorEastAsia" w:hAnsiTheme="minorHAnsi" w:cstheme="minorBidi"/>
      <w:b/>
      <w:bCs/>
      <w:szCs w:val="22"/>
      <w:lang w:val="en-US" w:eastAsia="zh-CN"/>
    </w:rPr>
  </w:style>
  <w:style w:type="character" w:customStyle="1" w:styleId="af4">
    <w:name w:val="批注主题 字符"/>
    <w:basedOn w:val="af1"/>
    <w:link w:val="af3"/>
    <w:uiPriority w:val="99"/>
    <w:semiHidden/>
    <w:rsid w:val="00BF26F8"/>
    <w:rPr>
      <w:rFonts w:ascii="Times New Roman" w:eastAsia="宋体" w:hAnsi="Times New Roman" w:cs="Times New Roman"/>
      <w:b/>
      <w:bCs/>
      <w:szCs w:val="24"/>
      <w:lang w:val="x-none" w:eastAsia="x-none"/>
    </w:rPr>
  </w:style>
  <w:style w:type="character" w:customStyle="1" w:styleId="ac">
    <w:name w:val="列出段落 字符"/>
    <w:aliases w:val="列出段落2 字符,#Listenabsatz 字符,Bullet List 字符,Bullet list 字符,Bulletr List Paragraph 字符,FooterText 字符,List Paragraph11 字符,List Paragraph2 字符,List Paragraph21 字符,Listeafsnit1 字符,Listenabsatz1 字符,Paragraphe de liste1 字符,Parágrafo da Lista1 字符,リスト段落1 字符"/>
    <w:link w:val="ab"/>
    <w:uiPriority w:val="34"/>
    <w:qFormat/>
    <w:locked/>
    <w:rsid w:val="00990F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BD027BB494C543A1076B07177EF299" ma:contentTypeVersion="16" ma:contentTypeDescription="Create a new document." ma:contentTypeScope="" ma:versionID="d3e4e8f208787b5714a1b4778c58e13a">
  <xsd:schema xmlns:xsd="http://www.w3.org/2001/XMLSchema" xmlns:xs="http://www.w3.org/2001/XMLSchema" xmlns:p="http://schemas.microsoft.com/office/2006/metadata/properties" xmlns:ns2="00c30cff-dc68-4fd0-9125-c88542dbb760" xmlns:ns3="88b1ea1d-686c-4b45-8f5b-ebbb962224bc" targetNamespace="http://schemas.microsoft.com/office/2006/metadata/properties" ma:root="true" ma:fieldsID="a1940f0292fe4a44041beacddd81e290" ns2:_="" ns3:_="">
    <xsd:import namespace="00c30cff-dc68-4fd0-9125-c88542dbb760"/>
    <xsd:import namespace="88b1ea1d-686c-4b45-8f5b-ebbb962224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c30cff-dc68-4fd0-9125-c88542dbb7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a5b3713-79bf-47e7-9d9a-2efa696dc2c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b1ea1d-686c-4b45-8f5b-ebbb962224b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38c3c96-a177-413b-967a-d124f4d26812}" ma:internalName="TaxCatchAll" ma:showField="CatchAllData" ma:web="88b1ea1d-686c-4b45-8f5b-ebbb962224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3A871E-3811-457F-BF11-49212402A9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c30cff-dc68-4fd0-9125-c88542dbb760"/>
    <ds:schemaRef ds:uri="88b1ea1d-686c-4b45-8f5b-ebbb962224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7784569-4007-46B7-89FE-AC8328E3ED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C01240-192D-43FF-8B0A-A872B0F1418F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e2c2f0bf-9879-4afd-878e-4523b585f2c9}" enabled="1" method="Standard" siteId="{abe80f4e-79cc-4539-bbc9-cfda44c7477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  </cp:lastModifiedBy>
  <cp:revision>75</cp:revision>
  <cp:lastPrinted>2016-12-23T09:19:00Z</cp:lastPrinted>
  <dcterms:created xsi:type="dcterms:W3CDTF">2023-05-31T05:10:00Z</dcterms:created>
  <dcterms:modified xsi:type="dcterms:W3CDTF">2024-02-28T14:31:00Z</dcterms:modified>
</cp:coreProperties>
</file>