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1ABF6D" w14:textId="77777777" w:rsidR="000A6D52" w:rsidRDefault="008470A6">
      <w:pPr>
        <w:jc w:val="center"/>
        <w:rPr>
          <w:rFonts w:ascii="黑体" w:eastAsia="黑体" w:hAnsi="黑体" w:cs="黑体" w:hint="eastAsia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1607"/>
        <w:gridCol w:w="6093"/>
      </w:tblGrid>
      <w:tr w:rsidR="000A6D52" w:rsidRPr="008470A6" w14:paraId="3F1ABF70" w14:textId="77777777">
        <w:trPr>
          <w:trHeight w:val="926"/>
        </w:trPr>
        <w:tc>
          <w:tcPr>
            <w:tcW w:w="1940" w:type="dxa"/>
            <w:shd w:val="clear" w:color="auto" w:fill="D9D9D9"/>
            <w:vAlign w:val="center"/>
          </w:tcPr>
          <w:p w14:paraId="3F1ABF6E" w14:textId="77777777" w:rsidR="000A6D52" w:rsidRPr="008470A6" w:rsidRDefault="008470A6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/>
              </w:rPr>
            </w:pPr>
            <w:proofErr w:type="spellStart"/>
            <w:r w:rsidRPr="008470A6">
              <w:rPr>
                <w:rFonts w:ascii="宋体" w:hAnsi="宋体" w:cs="宋体" w:hint="eastAsia"/>
                <w:bCs/>
                <w:color w:val="000000"/>
              </w:rPr>
              <w:t>案件名称</w:t>
            </w:r>
            <w:proofErr w:type="spellEnd"/>
          </w:p>
        </w:tc>
        <w:tc>
          <w:tcPr>
            <w:tcW w:w="7700" w:type="dxa"/>
            <w:gridSpan w:val="2"/>
            <w:vAlign w:val="center"/>
          </w:tcPr>
          <w:p w14:paraId="3F1ABF6F" w14:textId="7FFB443A" w:rsidR="000A6D52" w:rsidRPr="008470A6" w:rsidRDefault="00FB4F87">
            <w:pPr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/>
              </w:rPr>
            </w:pPr>
            <w:r w:rsidRPr="009A3C5C">
              <w:rPr>
                <w:rFonts w:hint="eastAsia"/>
                <w:szCs w:val="21"/>
              </w:rPr>
              <w:t>平安资本有限责任公司</w:t>
            </w:r>
            <w:r w:rsidRPr="00FD042C">
              <w:rPr>
                <w:rFonts w:hint="eastAsia"/>
                <w:szCs w:val="21"/>
              </w:rPr>
              <w:t>与</w:t>
            </w:r>
            <w:r w:rsidRPr="005F4528">
              <w:rPr>
                <w:rFonts w:hint="eastAsia"/>
                <w:szCs w:val="21"/>
              </w:rPr>
              <w:t>珠海</w:t>
            </w:r>
            <w:proofErr w:type="gramStart"/>
            <w:r w:rsidRPr="005F4528">
              <w:rPr>
                <w:rFonts w:hint="eastAsia"/>
                <w:szCs w:val="21"/>
              </w:rPr>
              <w:t>德弘管理</w:t>
            </w:r>
            <w:proofErr w:type="gramEnd"/>
            <w:r w:rsidRPr="005F4528">
              <w:rPr>
                <w:rFonts w:hint="eastAsia"/>
                <w:szCs w:val="21"/>
              </w:rPr>
              <w:t>顾问有限公司</w:t>
            </w:r>
            <w:r w:rsidRPr="00FD042C">
              <w:rPr>
                <w:rFonts w:hint="eastAsia"/>
                <w:szCs w:val="21"/>
              </w:rPr>
              <w:t>新设合营企业案</w:t>
            </w:r>
          </w:p>
        </w:tc>
      </w:tr>
      <w:tr w:rsidR="000A6D52" w:rsidRPr="008470A6" w14:paraId="3F1ABF73" w14:textId="77777777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3F1ABF71" w14:textId="77777777" w:rsidR="000A6D52" w:rsidRPr="008470A6" w:rsidRDefault="008470A6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 w:rsidRPr="008470A6">
              <w:rPr>
                <w:rFonts w:ascii="宋体" w:hAnsi="宋体" w:cs="宋体" w:hint="eastAsia"/>
                <w:bCs/>
                <w:color w:val="000000"/>
                <w:lang w:eastAsia="zh-CN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 w14:paraId="3F1ABF72" w14:textId="20BCEDA5" w:rsidR="000A6D52" w:rsidRPr="002D310D" w:rsidRDefault="0021223F" w:rsidP="00E33DDA">
            <w:pPr>
              <w:snapToGrid w:val="0"/>
              <w:jc w:val="left"/>
              <w:rPr>
                <w:rFonts w:ascii="宋体" w:hAnsi="宋体" w:hint="eastAsia"/>
              </w:rPr>
            </w:pPr>
            <w:r w:rsidRPr="002D310D">
              <w:rPr>
                <w:rFonts w:ascii="宋体" w:hAnsi="宋体" w:hint="eastAsia"/>
                <w:szCs w:val="21"/>
              </w:rPr>
              <w:t>平安资本有限责任公司（“</w:t>
            </w:r>
            <w:r w:rsidRPr="002D310D">
              <w:rPr>
                <w:rFonts w:ascii="宋体" w:hAnsi="宋体" w:hint="eastAsia"/>
                <w:b/>
                <w:bCs/>
              </w:rPr>
              <w:t>平安资本</w:t>
            </w:r>
            <w:r w:rsidRPr="002D310D">
              <w:rPr>
                <w:rFonts w:ascii="宋体" w:hAnsi="宋体" w:hint="eastAsia"/>
              </w:rPr>
              <w:t>”）</w:t>
            </w:r>
            <w:r w:rsidR="004060D1" w:rsidRPr="002D310D">
              <w:rPr>
                <w:rFonts w:ascii="宋体" w:hAnsi="宋体" w:hint="eastAsia"/>
              </w:rPr>
              <w:t>、</w:t>
            </w:r>
            <w:r w:rsidR="004060D1" w:rsidRPr="002D310D">
              <w:rPr>
                <w:rFonts w:ascii="宋体" w:hAnsi="宋体" w:hint="eastAsia"/>
                <w:szCs w:val="21"/>
              </w:rPr>
              <w:t>珠海</w:t>
            </w:r>
            <w:proofErr w:type="gramStart"/>
            <w:r w:rsidR="004060D1" w:rsidRPr="002D310D">
              <w:rPr>
                <w:rFonts w:ascii="宋体" w:hAnsi="宋体" w:hint="eastAsia"/>
                <w:szCs w:val="21"/>
              </w:rPr>
              <w:t>德弘管理</w:t>
            </w:r>
            <w:proofErr w:type="gramEnd"/>
            <w:r w:rsidR="004060D1" w:rsidRPr="002D310D">
              <w:rPr>
                <w:rFonts w:ascii="宋体" w:hAnsi="宋体" w:hint="eastAsia"/>
                <w:szCs w:val="21"/>
              </w:rPr>
              <w:t>顾问有限公司（“</w:t>
            </w:r>
            <w:r w:rsidR="004060D1" w:rsidRPr="002D310D">
              <w:rPr>
                <w:rFonts w:ascii="宋体" w:hAnsi="宋体" w:hint="eastAsia"/>
                <w:b/>
                <w:bCs/>
                <w:szCs w:val="21"/>
              </w:rPr>
              <w:t>珠海德弘</w:t>
            </w:r>
            <w:r w:rsidR="004060D1" w:rsidRPr="002D310D">
              <w:rPr>
                <w:rFonts w:ascii="宋体" w:hAnsi="宋体" w:hint="eastAsia"/>
                <w:szCs w:val="21"/>
              </w:rPr>
              <w:t>”）（通过其关联方）</w:t>
            </w:r>
            <w:r w:rsidRPr="002D310D">
              <w:rPr>
                <w:rFonts w:ascii="宋体" w:hAnsi="宋体" w:hint="eastAsia"/>
              </w:rPr>
              <w:t>签署协议，</w:t>
            </w:r>
            <w:r w:rsidR="00FB4F87" w:rsidRPr="002D310D">
              <w:rPr>
                <w:rFonts w:ascii="宋体" w:hAnsi="宋体" w:hint="eastAsia"/>
              </w:rPr>
              <w:t>共同设立合营企业</w:t>
            </w:r>
            <w:r w:rsidR="004060D1" w:rsidRPr="002D310D">
              <w:rPr>
                <w:rFonts w:ascii="宋体" w:hAnsi="宋体" w:hint="eastAsia"/>
              </w:rPr>
              <w:t>。合营企业将间接设立目标基金</w:t>
            </w:r>
            <w:r w:rsidRPr="002D310D">
              <w:rPr>
                <w:rFonts w:ascii="宋体" w:hAnsi="宋体" w:hint="eastAsia"/>
              </w:rPr>
              <w:t>，从事私</w:t>
            </w:r>
            <w:proofErr w:type="gramStart"/>
            <w:r w:rsidRPr="002D310D">
              <w:rPr>
                <w:rFonts w:ascii="宋体" w:hAnsi="宋体" w:hint="eastAsia"/>
              </w:rPr>
              <w:t>募股权投资</w:t>
            </w:r>
            <w:proofErr w:type="gramEnd"/>
            <w:r w:rsidRPr="002D310D">
              <w:rPr>
                <w:rFonts w:ascii="宋体" w:hAnsi="宋体" w:hint="eastAsia"/>
              </w:rPr>
              <w:t>基金业务。</w:t>
            </w:r>
            <w:r w:rsidR="004060D1" w:rsidRPr="002D310D">
              <w:rPr>
                <w:rFonts w:ascii="宋体" w:hAnsi="宋体" w:hint="eastAsia"/>
              </w:rPr>
              <w:t>交易后</w:t>
            </w:r>
            <w:r w:rsidRPr="002D310D">
              <w:rPr>
                <w:rFonts w:ascii="宋体" w:hAnsi="宋体" w:hint="eastAsia"/>
              </w:rPr>
              <w:t>，</w:t>
            </w:r>
            <w:r w:rsidR="00FB4F87" w:rsidRPr="002D310D">
              <w:rPr>
                <w:rFonts w:ascii="宋体" w:hAnsi="宋体" w:hint="eastAsia"/>
              </w:rPr>
              <w:t>平安资本持</w:t>
            </w:r>
            <w:r w:rsidR="004060D1">
              <w:rPr>
                <w:rFonts w:ascii="宋体" w:hAnsi="宋体" w:hint="eastAsia"/>
              </w:rPr>
              <w:t>有合营企业</w:t>
            </w:r>
            <w:r w:rsidR="00FB4F87" w:rsidRPr="002D310D">
              <w:rPr>
                <w:rFonts w:ascii="宋体" w:hAnsi="宋体"/>
              </w:rPr>
              <w:t>40%</w:t>
            </w:r>
            <w:r w:rsidR="004060D1">
              <w:rPr>
                <w:rFonts w:ascii="宋体" w:hAnsi="宋体" w:hint="eastAsia"/>
              </w:rPr>
              <w:t>的股权</w:t>
            </w:r>
            <w:r w:rsidR="00FB4F87" w:rsidRPr="002D310D">
              <w:rPr>
                <w:rFonts w:ascii="宋体" w:hAnsi="宋体" w:hint="eastAsia"/>
              </w:rPr>
              <w:t>，</w:t>
            </w:r>
            <w:proofErr w:type="gramStart"/>
            <w:r w:rsidR="00FB4F87" w:rsidRPr="002D310D">
              <w:rPr>
                <w:rFonts w:ascii="宋体" w:hAnsi="宋体" w:hint="eastAsia"/>
                <w:szCs w:val="21"/>
              </w:rPr>
              <w:t>珠海德弘间接</w:t>
            </w:r>
            <w:proofErr w:type="gramEnd"/>
            <w:r w:rsidR="004060D1">
              <w:rPr>
                <w:rFonts w:ascii="宋体" w:hAnsi="宋体" w:hint="eastAsia"/>
              </w:rPr>
              <w:t>持有合营企业</w:t>
            </w:r>
            <w:r w:rsidR="00FB4F87" w:rsidRPr="002D310D">
              <w:rPr>
                <w:rFonts w:ascii="宋体" w:hAnsi="宋体"/>
              </w:rPr>
              <w:t>60%</w:t>
            </w:r>
            <w:r w:rsidR="004060D1">
              <w:rPr>
                <w:rFonts w:ascii="宋体" w:hAnsi="宋体" w:hint="eastAsia"/>
              </w:rPr>
              <w:t>的股权</w:t>
            </w:r>
            <w:r w:rsidR="00FB4F87" w:rsidRPr="002D310D">
              <w:rPr>
                <w:rFonts w:ascii="宋体" w:hAnsi="宋体" w:hint="eastAsia"/>
              </w:rPr>
              <w:t>，双方</w:t>
            </w:r>
            <w:r w:rsidR="004060D1" w:rsidRPr="002D310D">
              <w:rPr>
                <w:rFonts w:ascii="宋体" w:hAnsi="宋体" w:hint="eastAsia"/>
              </w:rPr>
              <w:t>通过合营企业共同控制目标基金。</w:t>
            </w:r>
          </w:p>
        </w:tc>
      </w:tr>
      <w:tr w:rsidR="000A6D52" w:rsidRPr="008470A6" w14:paraId="3F1ABF78" w14:textId="77777777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3F1ABF74" w14:textId="77777777" w:rsidR="000A6D52" w:rsidRPr="008470A6" w:rsidRDefault="008470A6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 w:rsidRPr="008470A6">
              <w:rPr>
                <w:rFonts w:ascii="宋体" w:hAnsi="宋体" w:cs="宋体" w:hint="eastAsia"/>
                <w:bCs/>
                <w:color w:val="000000"/>
                <w:lang w:eastAsia="zh-CN"/>
              </w:rPr>
              <w:t>参与集中的经营者简介（每个限</w:t>
            </w:r>
            <w:r w:rsidRPr="008470A6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100字以内</w:t>
            </w:r>
            <w:r w:rsidRPr="008470A6">
              <w:rPr>
                <w:rFonts w:ascii="宋体" w:hAnsi="宋体" w:cs="宋体" w:hint="eastAsia"/>
                <w:bCs/>
                <w:color w:val="000000"/>
                <w:lang w:eastAsia="zh-CN"/>
              </w:rPr>
              <w:t>）</w:t>
            </w:r>
          </w:p>
        </w:tc>
        <w:tc>
          <w:tcPr>
            <w:tcW w:w="1607" w:type="dxa"/>
            <w:vAlign w:val="center"/>
          </w:tcPr>
          <w:p w14:paraId="3F1ABF75" w14:textId="49188046" w:rsidR="000A6D52" w:rsidRPr="008470A6" w:rsidRDefault="008470A6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eastAsia="zh-CN"/>
              </w:rPr>
            </w:pPr>
            <w:r w:rsidRPr="008470A6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1.</w:t>
            </w:r>
            <w:r w:rsidR="005059B5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平安资本</w:t>
            </w:r>
          </w:p>
        </w:tc>
        <w:tc>
          <w:tcPr>
            <w:tcW w:w="6093" w:type="dxa"/>
            <w:vAlign w:val="center"/>
          </w:tcPr>
          <w:p w14:paraId="3CA2F266" w14:textId="49C7BB88" w:rsidR="00397CA4" w:rsidRDefault="005059B5">
            <w:pPr>
              <w:widowControl w:val="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/>
              </w:rPr>
            </w:pPr>
            <w:r w:rsidRPr="005059B5">
              <w:rPr>
                <w:rFonts w:ascii="宋体" w:hAnsi="宋体" w:cs="宋体" w:hint="eastAsia"/>
                <w:bCs/>
                <w:color w:val="000000"/>
                <w:lang w:val="en-US"/>
              </w:rPr>
              <w:t>平安资本于</w:t>
            </w:r>
            <w:r>
              <w:rPr>
                <w:rFonts w:ascii="宋体" w:hAnsi="宋体" w:cs="宋体" w:hint="eastAsia"/>
                <w:bCs/>
                <w:color w:val="000000"/>
                <w:lang w:val="en-US"/>
              </w:rPr>
              <w:t>2016</w:t>
            </w:r>
            <w:r w:rsidRPr="005059B5">
              <w:rPr>
                <w:rFonts w:ascii="宋体" w:hAnsi="宋体" w:cs="宋体" w:hint="eastAsia"/>
                <w:bCs/>
                <w:color w:val="000000"/>
                <w:lang w:val="en-US"/>
              </w:rPr>
              <w:t>年</w:t>
            </w:r>
            <w:r>
              <w:rPr>
                <w:rFonts w:ascii="宋体" w:hAnsi="宋体" w:cs="宋体" w:hint="eastAsia"/>
                <w:bCs/>
                <w:color w:val="000000"/>
                <w:lang w:val="en-US"/>
              </w:rPr>
              <w:t>12</w:t>
            </w:r>
            <w:r w:rsidRPr="005059B5">
              <w:rPr>
                <w:rFonts w:ascii="宋体" w:hAnsi="宋体" w:cs="宋体" w:hint="eastAsia"/>
                <w:bCs/>
                <w:color w:val="000000"/>
                <w:lang w:val="en-US"/>
              </w:rPr>
              <w:t>月</w:t>
            </w:r>
            <w:r>
              <w:rPr>
                <w:rFonts w:ascii="宋体" w:hAnsi="宋体" w:cs="宋体" w:hint="eastAsia"/>
                <w:bCs/>
                <w:color w:val="000000"/>
                <w:lang w:val="en-US"/>
              </w:rPr>
              <w:t>6</w:t>
            </w:r>
            <w:r w:rsidRPr="005059B5">
              <w:rPr>
                <w:rFonts w:ascii="宋体" w:hAnsi="宋体" w:cs="宋体" w:hint="eastAsia"/>
                <w:bCs/>
                <w:color w:val="000000"/>
                <w:lang w:val="en-US"/>
              </w:rPr>
              <w:t>日成立于中国上海，主要从事私</w:t>
            </w:r>
            <w:proofErr w:type="gramStart"/>
            <w:r w:rsidRPr="005059B5">
              <w:rPr>
                <w:rFonts w:ascii="宋体" w:hAnsi="宋体" w:cs="宋体" w:hint="eastAsia"/>
                <w:bCs/>
                <w:color w:val="000000"/>
                <w:lang w:val="en-US"/>
              </w:rPr>
              <w:t>募股权投资</w:t>
            </w:r>
            <w:proofErr w:type="gramEnd"/>
            <w:r w:rsidRPr="005059B5">
              <w:rPr>
                <w:rFonts w:ascii="宋体" w:hAnsi="宋体" w:cs="宋体" w:hint="eastAsia"/>
                <w:bCs/>
                <w:color w:val="000000"/>
                <w:lang w:val="en-US"/>
              </w:rPr>
              <w:t>基金管理业务。</w:t>
            </w:r>
          </w:p>
          <w:p w14:paraId="3F1ABF77" w14:textId="49898AE9" w:rsidR="000A6D52" w:rsidRPr="008470A6" w:rsidRDefault="005059B5">
            <w:pPr>
              <w:widowControl w:val="0"/>
              <w:adjustRightInd w:val="0"/>
              <w:snapToGrid w:val="0"/>
              <w:spacing w:after="0"/>
              <w:rPr>
                <w:rFonts w:ascii="宋体" w:hAnsi="宋体" w:cs="宋体" w:hint="eastAsia"/>
                <w:lang w:val="en-US"/>
              </w:rPr>
            </w:pPr>
            <w:r w:rsidRPr="005059B5">
              <w:rPr>
                <w:rFonts w:ascii="宋体" w:hAnsi="宋体" w:cs="宋体" w:hint="eastAsia"/>
                <w:bCs/>
                <w:color w:val="000000"/>
                <w:lang w:val="en-US"/>
              </w:rPr>
              <w:t>平安资本的最终控制人为中国平安保险（集团）股份有限公司，主要业务包括寿险及健康险业务、财产保险业务、银行业务、资产管理业务、科技业务</w:t>
            </w:r>
            <w:r w:rsidR="008470A6" w:rsidRPr="008470A6">
              <w:rPr>
                <w:rFonts w:ascii="宋体" w:hAnsi="宋体" w:hint="eastAsia"/>
              </w:rPr>
              <w:t>。</w:t>
            </w:r>
          </w:p>
        </w:tc>
      </w:tr>
      <w:tr w:rsidR="000A6D52" w:rsidRPr="008470A6" w14:paraId="3F1ABF7D" w14:textId="77777777">
        <w:trPr>
          <w:trHeight w:val="984"/>
        </w:trPr>
        <w:tc>
          <w:tcPr>
            <w:tcW w:w="1940" w:type="dxa"/>
            <w:vMerge/>
            <w:shd w:val="clear" w:color="auto" w:fill="D9D9D9"/>
            <w:vAlign w:val="center"/>
          </w:tcPr>
          <w:p w14:paraId="3F1ABF79" w14:textId="77777777" w:rsidR="000A6D52" w:rsidRPr="008470A6" w:rsidRDefault="000A6D52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3F1ABF7A" w14:textId="1A6794BE" w:rsidR="000A6D52" w:rsidRPr="008470A6" w:rsidRDefault="008470A6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 w:rsidRPr="008470A6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2.</w:t>
            </w:r>
            <w:proofErr w:type="gramStart"/>
            <w:r w:rsidR="005059B5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珠海德弘</w:t>
            </w:r>
            <w:proofErr w:type="gramEnd"/>
          </w:p>
        </w:tc>
        <w:tc>
          <w:tcPr>
            <w:tcW w:w="6093" w:type="dxa"/>
            <w:vAlign w:val="center"/>
          </w:tcPr>
          <w:p w14:paraId="67DC4C66" w14:textId="1110F0D8" w:rsidR="0021223F" w:rsidRDefault="005059B5" w:rsidP="0021223F">
            <w:pPr>
              <w:widowControl w:val="0"/>
              <w:adjustRightInd w:val="0"/>
              <w:snapToGrid w:val="0"/>
              <w:spacing w:after="0"/>
              <w:rPr>
                <w:szCs w:val="21"/>
              </w:rPr>
            </w:pPr>
            <w:proofErr w:type="gramStart"/>
            <w:r w:rsidRPr="005059B5">
              <w:rPr>
                <w:rFonts w:ascii="宋体" w:hAnsi="宋体" w:hint="eastAsia"/>
              </w:rPr>
              <w:t>珠海德弘于</w:t>
            </w:r>
            <w:proofErr w:type="gramEnd"/>
            <w:r w:rsidRPr="005059B5">
              <w:rPr>
                <w:rFonts w:ascii="宋体" w:hAnsi="宋体" w:hint="eastAsia"/>
              </w:rPr>
              <w:t>2017年5月27日</w:t>
            </w:r>
            <w:r w:rsidR="00CA4AA0">
              <w:rPr>
                <w:rFonts w:ascii="宋体" w:hAnsi="宋体" w:hint="eastAsia"/>
              </w:rPr>
              <w:t>成立于中国广东省，</w:t>
            </w:r>
            <w:r w:rsidR="001E1E99" w:rsidRPr="001E1E99">
              <w:rPr>
                <w:rFonts w:ascii="宋体" w:hAnsi="宋体" w:hint="eastAsia"/>
              </w:rPr>
              <w:t>主要从事</w:t>
            </w:r>
            <w:r w:rsidR="0021223F" w:rsidRPr="0021223F">
              <w:rPr>
                <w:rFonts w:ascii="宋体" w:hAnsi="宋体" w:hint="eastAsia"/>
              </w:rPr>
              <w:t>股权投资、企业管理等业务</w:t>
            </w:r>
            <w:r w:rsidR="0021223F">
              <w:rPr>
                <w:rFonts w:ascii="宋体" w:hAnsi="宋体" w:hint="eastAsia"/>
              </w:rPr>
              <w:t>。</w:t>
            </w:r>
          </w:p>
          <w:p w14:paraId="3F1ABF7C" w14:textId="7BCE1F68" w:rsidR="000A6D52" w:rsidRPr="008470A6" w:rsidRDefault="00397CA4" w:rsidP="0021223F">
            <w:pPr>
              <w:widowControl w:val="0"/>
              <w:adjustRightInd w:val="0"/>
              <w:snapToGrid w:val="0"/>
              <w:spacing w:after="0"/>
              <w:rPr>
                <w:rFonts w:ascii="宋体" w:hAnsi="宋体" w:hint="eastAsia"/>
              </w:rPr>
            </w:pPr>
            <w:proofErr w:type="gramStart"/>
            <w:r w:rsidRPr="00397CA4">
              <w:rPr>
                <w:rFonts w:ascii="宋体" w:hAnsi="宋体" w:hint="eastAsia"/>
              </w:rPr>
              <w:t>珠海德弘</w:t>
            </w:r>
            <w:r w:rsidR="008D580E">
              <w:rPr>
                <w:rFonts w:ascii="宋体" w:hAnsi="宋体" w:hint="eastAsia"/>
              </w:rPr>
              <w:t>的</w:t>
            </w:r>
            <w:proofErr w:type="gramEnd"/>
            <w:r w:rsidR="008D580E">
              <w:rPr>
                <w:rFonts w:ascii="宋体" w:hAnsi="宋体" w:hint="eastAsia"/>
              </w:rPr>
              <w:t>最终控制人是</w:t>
            </w:r>
            <w:r w:rsidR="007B0681">
              <w:rPr>
                <w:rFonts w:ascii="宋体" w:hAnsi="宋体" w:hint="eastAsia"/>
              </w:rPr>
              <w:t>自然人</w:t>
            </w:r>
            <w:r w:rsidR="008D580E">
              <w:rPr>
                <w:rFonts w:ascii="宋体" w:hAnsi="宋体" w:hint="eastAsia"/>
              </w:rPr>
              <w:t>，其</w:t>
            </w:r>
            <w:r w:rsidR="008D580E" w:rsidRPr="008D580E">
              <w:rPr>
                <w:rFonts w:ascii="宋体" w:hAnsi="宋体" w:hint="eastAsia"/>
              </w:rPr>
              <w:t>主要通过</w:t>
            </w:r>
            <w:proofErr w:type="gramStart"/>
            <w:r w:rsidR="008D580E" w:rsidRPr="008D580E">
              <w:rPr>
                <w:rFonts w:ascii="宋体" w:hAnsi="宋体" w:hint="eastAsia"/>
              </w:rPr>
              <w:t>德弘</w:t>
            </w:r>
            <w:r w:rsidR="0021223F">
              <w:rPr>
                <w:rFonts w:ascii="宋体" w:hAnsi="宋体" w:hint="eastAsia"/>
              </w:rPr>
              <w:t>资本</w:t>
            </w:r>
            <w:proofErr w:type="gramEnd"/>
            <w:r w:rsidR="0021223F">
              <w:rPr>
                <w:rFonts w:ascii="宋体" w:hAnsi="宋体" w:hint="eastAsia"/>
              </w:rPr>
              <w:t>旗下的私</w:t>
            </w:r>
            <w:proofErr w:type="gramStart"/>
            <w:r w:rsidR="0021223F">
              <w:rPr>
                <w:rFonts w:ascii="宋体" w:hAnsi="宋体" w:hint="eastAsia"/>
              </w:rPr>
              <w:t>募股权基金</w:t>
            </w:r>
            <w:proofErr w:type="gramEnd"/>
            <w:r w:rsidR="008D580E" w:rsidRPr="008D580E">
              <w:rPr>
                <w:rFonts w:ascii="宋体" w:hAnsi="宋体" w:hint="eastAsia"/>
              </w:rPr>
              <w:t>从事私</w:t>
            </w:r>
            <w:proofErr w:type="gramStart"/>
            <w:r w:rsidR="008D580E" w:rsidRPr="008D580E">
              <w:rPr>
                <w:rFonts w:ascii="宋体" w:hAnsi="宋体" w:hint="eastAsia"/>
              </w:rPr>
              <w:t>募股权投资</w:t>
            </w:r>
            <w:proofErr w:type="gramEnd"/>
            <w:r w:rsidR="008D580E" w:rsidRPr="008D580E">
              <w:rPr>
                <w:rFonts w:ascii="宋体" w:hAnsi="宋体" w:hint="eastAsia"/>
              </w:rPr>
              <w:t>业务。</w:t>
            </w:r>
          </w:p>
        </w:tc>
      </w:tr>
      <w:tr w:rsidR="000A6D52" w:rsidRPr="008470A6" w14:paraId="3F1ABF80" w14:textId="77777777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3F1ABF7E" w14:textId="77777777" w:rsidR="000A6D52" w:rsidRPr="008470A6" w:rsidRDefault="008470A6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 w:rsidRPr="008470A6">
              <w:rPr>
                <w:rFonts w:ascii="宋体" w:hAnsi="宋体" w:cs="宋体" w:hint="eastAsia"/>
                <w:bCs/>
                <w:color w:val="000000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3F1ABF7F" w14:textId="77777777" w:rsidR="000A6D52" w:rsidRPr="008470A6" w:rsidRDefault="008470A6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 w:rsidRPr="008470A6"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FE"/>
            </w:r>
            <w:r w:rsidRPr="008470A6"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1、在同一相关市场，所有参与集中的经营者所占市场份额之和小于15%。</w:t>
            </w:r>
          </w:p>
        </w:tc>
      </w:tr>
      <w:tr w:rsidR="000A6D52" w:rsidRPr="008470A6" w14:paraId="3F1ABF83" w14:textId="77777777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3F1ABF81" w14:textId="77777777" w:rsidR="000A6D52" w:rsidRPr="008470A6" w:rsidRDefault="000A6D52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F1ABF82" w14:textId="77777777" w:rsidR="000A6D52" w:rsidRPr="008470A6" w:rsidRDefault="008470A6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 w:rsidRPr="008470A6"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 w:rsidRPr="008470A6"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2、存在上下游关系的参与集中的经营者，在上下游市场所占的市场份额均小于25%。</w:t>
            </w:r>
          </w:p>
        </w:tc>
      </w:tr>
      <w:tr w:rsidR="000A6D52" w:rsidRPr="008470A6" w14:paraId="3F1ABF86" w14:textId="77777777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3F1ABF84" w14:textId="77777777" w:rsidR="000A6D52" w:rsidRPr="008470A6" w:rsidRDefault="000A6D52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F1ABF85" w14:textId="77777777" w:rsidR="000A6D52" w:rsidRPr="008470A6" w:rsidRDefault="008470A6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 w:rsidRPr="008470A6"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 w:rsidRPr="008470A6"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 w:rsidR="000A6D52" w:rsidRPr="008470A6" w14:paraId="3F1ABF89" w14:textId="77777777">
        <w:trPr>
          <w:trHeight w:val="870"/>
        </w:trPr>
        <w:tc>
          <w:tcPr>
            <w:tcW w:w="1940" w:type="dxa"/>
            <w:vMerge/>
            <w:shd w:val="clear" w:color="auto" w:fill="D9D9D9"/>
            <w:vAlign w:val="center"/>
          </w:tcPr>
          <w:p w14:paraId="3F1ABF87" w14:textId="77777777" w:rsidR="000A6D52" w:rsidRPr="008470A6" w:rsidRDefault="000A6D52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F1ABF88" w14:textId="77777777" w:rsidR="000A6D52" w:rsidRPr="008470A6" w:rsidRDefault="008470A6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 w:rsidRPr="008470A6"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 w:rsidRPr="008470A6"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4、参与集中的经营者在中国境外设立合营企业，合营企业不在中国境内从事经济活动。</w:t>
            </w:r>
          </w:p>
        </w:tc>
      </w:tr>
      <w:tr w:rsidR="000A6D52" w:rsidRPr="008470A6" w14:paraId="3F1ABF8C" w14:textId="77777777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3F1ABF8A" w14:textId="77777777" w:rsidR="000A6D52" w:rsidRPr="008470A6" w:rsidRDefault="000A6D52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F1ABF8B" w14:textId="77777777" w:rsidR="000A6D52" w:rsidRPr="008470A6" w:rsidRDefault="008470A6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 w:rsidRPr="008470A6"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 w:rsidRPr="008470A6"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5、参与集中的经营者收购境外企业股权或资产的，该境外企业不在中国境内从事经济活动。</w:t>
            </w:r>
          </w:p>
        </w:tc>
      </w:tr>
      <w:tr w:rsidR="000A6D52" w:rsidRPr="008470A6" w14:paraId="3F1ABF8F" w14:textId="77777777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3F1ABF8D" w14:textId="77777777" w:rsidR="000A6D52" w:rsidRPr="008470A6" w:rsidRDefault="000A6D52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F1ABF8E" w14:textId="77777777" w:rsidR="000A6D52" w:rsidRPr="008470A6" w:rsidRDefault="008470A6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 w:rsidRPr="008470A6"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 w:rsidRPr="008470A6"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6、由两个以上的经营者共同控制的合营企业，通过集中被其中一个或一个以上经营者控制。</w:t>
            </w:r>
          </w:p>
        </w:tc>
      </w:tr>
      <w:tr w:rsidR="000A6D52" w:rsidRPr="008470A6" w14:paraId="3F1ABF94" w14:textId="77777777">
        <w:trPr>
          <w:trHeight w:val="1250"/>
        </w:trPr>
        <w:tc>
          <w:tcPr>
            <w:tcW w:w="1940" w:type="dxa"/>
            <w:shd w:val="clear" w:color="auto" w:fill="D9D9D9"/>
            <w:vAlign w:val="center"/>
          </w:tcPr>
          <w:p w14:paraId="3F1ABF90" w14:textId="77777777" w:rsidR="000A6D52" w:rsidRPr="008470A6" w:rsidRDefault="008470A6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 w:rsidRPr="008470A6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3F1ABF91" w14:textId="77777777" w:rsidR="000A6D52" w:rsidRPr="008470A6" w:rsidRDefault="008470A6">
            <w:pPr>
              <w:pStyle w:val="a0"/>
              <w:adjustRightInd w:val="0"/>
              <w:spacing w:after="0"/>
              <w:rPr>
                <w:rFonts w:ascii="宋体" w:hAnsi="宋体" w:cs="宋体" w:hint="eastAsia"/>
                <w:b/>
                <w:bCs/>
                <w:color w:val="000000"/>
                <w:lang w:val="en-US" w:eastAsia="zh-CN"/>
              </w:rPr>
            </w:pPr>
            <w:r w:rsidRPr="008470A6">
              <w:rPr>
                <w:rFonts w:ascii="宋体" w:hAnsi="宋体" w:cs="宋体" w:hint="eastAsia"/>
                <w:b/>
                <w:bCs/>
                <w:color w:val="000000"/>
                <w:lang w:val="en-US" w:eastAsia="zh-CN"/>
              </w:rPr>
              <w:t>横向重叠：</w:t>
            </w:r>
          </w:p>
          <w:p w14:paraId="3F1ABF92" w14:textId="3AC58706" w:rsidR="000A6D52" w:rsidRPr="008470A6" w:rsidRDefault="008470A6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 w:rsidRPr="008470A6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202</w:t>
            </w:r>
            <w:r w:rsidR="00946D3A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3</w:t>
            </w:r>
            <w:r w:rsidRPr="008470A6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年</w:t>
            </w:r>
            <w:r w:rsidR="00E33DDA" w:rsidRPr="00E33DDA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中国</w:t>
            </w:r>
            <w:proofErr w:type="gramStart"/>
            <w:r w:rsidR="00E33DDA" w:rsidRPr="00E33DDA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境内私募股权投资</w:t>
            </w:r>
            <w:proofErr w:type="gramEnd"/>
            <w:r w:rsidR="00E33DDA" w:rsidRPr="00E33DDA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基金市场</w:t>
            </w:r>
            <w:r w:rsidRPr="008470A6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：</w:t>
            </w:r>
          </w:p>
          <w:p w14:paraId="3F1ABF93" w14:textId="494EF982" w:rsidR="000A6D52" w:rsidRPr="00E6449F" w:rsidRDefault="00E33DDA">
            <w:pPr>
              <w:pStyle w:val="a0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平安资本</w:t>
            </w:r>
            <w:r w:rsidR="008470A6" w:rsidRPr="008470A6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：0-5%，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珠海德弘</w:t>
            </w:r>
            <w:r w:rsidR="00CA4AA0" w:rsidRPr="008470A6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：</w:t>
            </w:r>
            <w:r w:rsidR="008470A6" w:rsidRPr="008470A6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0-5%，各方合计：0-5%</w:t>
            </w:r>
          </w:p>
        </w:tc>
      </w:tr>
    </w:tbl>
    <w:p w14:paraId="3F1ABF95" w14:textId="77777777" w:rsidR="000A6D52" w:rsidRDefault="000A6D52">
      <w:pPr>
        <w:pStyle w:val="a0"/>
        <w:adjustRightInd w:val="0"/>
        <w:snapToGrid w:val="0"/>
        <w:spacing w:after="0"/>
        <w:rPr>
          <w:rFonts w:ascii="Arial" w:eastAsia="楷体_GB2312" w:hAnsi="Arial" w:cs="Arial"/>
          <w:b/>
          <w:color w:val="000000"/>
          <w:sz w:val="22"/>
          <w:szCs w:val="22"/>
          <w:lang w:eastAsia="zh-CN"/>
        </w:rPr>
      </w:pPr>
    </w:p>
    <w:sectPr w:rsidR="000A6D52">
      <w:footerReference w:type="default" r:id="rId11"/>
      <w:pgSz w:w="11906" w:h="16838"/>
      <w:pgMar w:top="1440" w:right="1440" w:bottom="1276" w:left="1440" w:header="72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32FCD5" w14:textId="77777777" w:rsidR="00E27CC9" w:rsidRDefault="00E27CC9">
      <w:pPr>
        <w:spacing w:after="0"/>
      </w:pPr>
      <w:r>
        <w:separator/>
      </w:r>
    </w:p>
  </w:endnote>
  <w:endnote w:type="continuationSeparator" w:id="0">
    <w:p w14:paraId="1C5514F0" w14:textId="77777777" w:rsidR="00E27CC9" w:rsidRDefault="00E27CC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ook w:val="04A0" w:firstRow="1" w:lastRow="0" w:firstColumn="1" w:lastColumn="0" w:noHBand="0" w:noVBand="1"/>
    </w:tblPr>
    <w:tblGrid>
      <w:gridCol w:w="3080"/>
      <w:gridCol w:w="3081"/>
      <w:gridCol w:w="3081"/>
    </w:tblGrid>
    <w:tr w:rsidR="000A6D52" w14:paraId="3F1ABF9B" w14:textId="77777777">
      <w:tc>
        <w:tcPr>
          <w:tcW w:w="3080" w:type="dxa"/>
        </w:tcPr>
        <w:p w14:paraId="3F1ABF98" w14:textId="77777777" w:rsidR="000A6D52" w:rsidRDefault="000A6D52">
          <w:pPr>
            <w:pStyle w:val="aff4"/>
          </w:pPr>
        </w:p>
      </w:tc>
      <w:tc>
        <w:tcPr>
          <w:tcW w:w="3081" w:type="dxa"/>
        </w:tcPr>
        <w:p w14:paraId="3F1ABF99" w14:textId="77777777" w:rsidR="000A6D52" w:rsidRDefault="008470A6">
          <w:pPr>
            <w:pStyle w:val="aff4"/>
            <w:jc w:val="center"/>
            <w:rPr>
              <w:rStyle w:val="affff2"/>
              <w:rFonts w:cs="Times New Roman"/>
            </w:rPr>
          </w:pPr>
          <w:r>
            <w:rPr>
              <w:rStyle w:val="affff2"/>
              <w:rFonts w:cs="Times New Roman"/>
            </w:rPr>
            <w:t xml:space="preserve">- </w:t>
          </w:r>
          <w:r>
            <w:rPr>
              <w:rStyle w:val="affff2"/>
              <w:rFonts w:cs="Times New Roman"/>
            </w:rPr>
            <w:fldChar w:fldCharType="begin"/>
          </w:r>
          <w:r>
            <w:rPr>
              <w:rStyle w:val="affff2"/>
              <w:rFonts w:cs="Times New Roman"/>
            </w:rPr>
            <w:instrText xml:space="preserve"> PAGE   \* MERGEFORMAT </w:instrText>
          </w:r>
          <w:r>
            <w:rPr>
              <w:rStyle w:val="affff2"/>
              <w:rFonts w:cs="Times New Roman"/>
            </w:rPr>
            <w:fldChar w:fldCharType="separate"/>
          </w:r>
          <w:r>
            <w:rPr>
              <w:rStyle w:val="affff2"/>
              <w:rFonts w:cs="Times New Roman"/>
              <w:lang w:val="en-US"/>
            </w:rPr>
            <w:t>2</w:t>
          </w:r>
          <w:r>
            <w:rPr>
              <w:rStyle w:val="affff2"/>
              <w:rFonts w:cs="Times New Roman"/>
            </w:rPr>
            <w:fldChar w:fldCharType="end"/>
          </w:r>
          <w:r>
            <w:rPr>
              <w:rStyle w:val="affff2"/>
              <w:rFonts w:cs="Times New Roman"/>
            </w:rPr>
            <w:t xml:space="preserve"> -</w:t>
          </w:r>
        </w:p>
      </w:tc>
      <w:tc>
        <w:tcPr>
          <w:tcW w:w="3081" w:type="dxa"/>
        </w:tcPr>
        <w:p w14:paraId="3F1ABF9A" w14:textId="77777777" w:rsidR="000A6D52" w:rsidRDefault="000A6D52">
          <w:pPr>
            <w:pStyle w:val="FooterRight"/>
          </w:pPr>
        </w:p>
      </w:tc>
    </w:tr>
  </w:tbl>
  <w:p w14:paraId="3F1ABF9C" w14:textId="77777777" w:rsidR="000A6D52" w:rsidRDefault="000A6D52">
    <w:pPr>
      <w:pStyle w:val="af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7CE8B1" w14:textId="77777777" w:rsidR="00E27CC9" w:rsidRDefault="00E27CC9">
      <w:pPr>
        <w:spacing w:after="0"/>
      </w:pPr>
      <w:r>
        <w:separator/>
      </w:r>
    </w:p>
  </w:footnote>
  <w:footnote w:type="continuationSeparator" w:id="0">
    <w:p w14:paraId="1B9A3286" w14:textId="77777777" w:rsidR="00E27CC9" w:rsidRDefault="00E27CC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195CAD"/>
    <w:multiLevelType w:val="multilevel"/>
    <w:tmpl w:val="25195CAD"/>
    <w:lvl w:ilvl="0">
      <w:start w:val="1"/>
      <w:numFmt w:val="bullet"/>
      <w:pStyle w:val="BulletL1"/>
      <w:lvlText w:val="·"/>
      <w:lvlJc w:val="left"/>
      <w:pPr>
        <w:tabs>
          <w:tab w:val="left" w:pos="720"/>
        </w:tabs>
        <w:ind w:left="7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bullet"/>
      <w:lvlRestart w:val="0"/>
      <w:pStyle w:val="BulletL2"/>
      <w:lvlText w:val="·"/>
      <w:lvlJc w:val="left"/>
      <w:pPr>
        <w:tabs>
          <w:tab w:val="left" w:pos="1440"/>
        </w:tabs>
        <w:ind w:left="14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bullet"/>
      <w:lvlRestart w:val="0"/>
      <w:pStyle w:val="BulletL3"/>
      <w:lvlText w:val="·"/>
      <w:lvlJc w:val="left"/>
      <w:pPr>
        <w:tabs>
          <w:tab w:val="left" w:pos="2160"/>
        </w:tabs>
        <w:ind w:left="216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>
      <w:start w:val="1"/>
      <w:numFmt w:val="bullet"/>
      <w:lvlRestart w:val="0"/>
      <w:pStyle w:val="BulletL4"/>
      <w:lvlText w:val="·"/>
      <w:lvlJc w:val="left"/>
      <w:pPr>
        <w:tabs>
          <w:tab w:val="left" w:pos="2880"/>
        </w:tabs>
        <w:ind w:left="288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bullet"/>
      <w:lvlRestart w:val="0"/>
      <w:pStyle w:val="BulletL5"/>
      <w:lvlText w:val="·"/>
      <w:lvlJc w:val="left"/>
      <w:pPr>
        <w:tabs>
          <w:tab w:val="left" w:pos="3600"/>
        </w:tabs>
        <w:ind w:left="360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bullet"/>
      <w:lvlRestart w:val="0"/>
      <w:pStyle w:val="BulletL6"/>
      <w:lvlText w:val="·"/>
      <w:lvlJc w:val="left"/>
      <w:pPr>
        <w:tabs>
          <w:tab w:val="left" w:pos="4320"/>
        </w:tabs>
        <w:ind w:left="43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bullet"/>
      <w:lvlRestart w:val="0"/>
      <w:pStyle w:val="BulletL7"/>
      <w:lvlText w:val="·"/>
      <w:lvlJc w:val="left"/>
      <w:pPr>
        <w:tabs>
          <w:tab w:val="left" w:pos="5040"/>
        </w:tabs>
        <w:ind w:left="50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none"/>
      <w:lvlRestart w:val="0"/>
      <w:pStyle w:val="BulletL8"/>
      <w:suff w:val="nothing"/>
      <w:lvlText w:val=""/>
      <w:lvlJc w:val="left"/>
      <w:pPr>
        <w:tabs>
          <w:tab w:val="left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>
      <w:start w:val="1"/>
      <w:numFmt w:val="none"/>
      <w:lvlRestart w:val="0"/>
      <w:pStyle w:val="BulletL9"/>
      <w:suff w:val="nothing"/>
      <w:lvlText w:val=""/>
      <w:lvlJc w:val="left"/>
      <w:pPr>
        <w:tabs>
          <w:tab w:val="left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1" w15:restartNumberingAfterBreak="0">
    <w:nsid w:val="4F0244F7"/>
    <w:multiLevelType w:val="multilevel"/>
    <w:tmpl w:val="4F0244F7"/>
    <w:lvl w:ilvl="0">
      <w:start w:val="1"/>
      <w:numFmt w:val="decimal"/>
      <w:pStyle w:val="NormalLeft"/>
      <w:lvlText w:val="%1)"/>
      <w:lvlJc w:val="left"/>
      <w:pPr>
        <w:ind w:left="644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B4F0377"/>
    <w:multiLevelType w:val="multilevel"/>
    <w:tmpl w:val="6B4F0377"/>
    <w:lvl w:ilvl="0">
      <w:start w:val="1"/>
      <w:numFmt w:val="decimal"/>
      <w:pStyle w:val="StandardL1"/>
      <w:isLgl/>
      <w:lvlText w:val="%1.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decimal"/>
      <w:pStyle w:val="StandardL2"/>
      <w:isLgl/>
      <w:lvlText w:val="%1.%2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decimal"/>
      <w:pStyle w:val="StandardL3"/>
      <w:isLgl/>
      <w:lvlText w:val="%1.%2.%3"/>
      <w:lvlJc w:val="left"/>
      <w:pPr>
        <w:tabs>
          <w:tab w:val="left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>
      <w:start w:val="1"/>
      <w:numFmt w:val="lowerLetter"/>
      <w:pStyle w:val="StandardL4"/>
      <w:lvlText w:val="(%4)"/>
      <w:lvlJc w:val="left"/>
      <w:pPr>
        <w:tabs>
          <w:tab w:val="left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lowerRoman"/>
      <w:pStyle w:val="StandardL5"/>
      <w:lvlText w:val="(%5)"/>
      <w:lvlJc w:val="left"/>
      <w:pPr>
        <w:tabs>
          <w:tab w:val="left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upperLetter"/>
      <w:pStyle w:val="StandardL6"/>
      <w:lvlText w:val="(%6)"/>
      <w:lvlJc w:val="left"/>
      <w:pPr>
        <w:tabs>
          <w:tab w:val="left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decimal"/>
      <w:pStyle w:val="StandardL7"/>
      <w:lvlText w:val="(%7)"/>
      <w:lvlJc w:val="left"/>
      <w:pPr>
        <w:tabs>
          <w:tab w:val="left" w:pos="4320"/>
        </w:tabs>
        <w:ind w:left="4321" w:hanging="721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lowerLetter"/>
      <w:lvlRestart w:val="2"/>
      <w:pStyle w:val="StandardL8"/>
      <w:lvlText w:val="(%8)"/>
      <w:lvlJc w:val="left"/>
      <w:pPr>
        <w:tabs>
          <w:tab w:val="left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>
      <w:start w:val="1"/>
      <w:numFmt w:val="lowerRoman"/>
      <w:pStyle w:val="StandardL9"/>
      <w:lvlText w:val="(%9)"/>
      <w:lvlJc w:val="left"/>
      <w:pPr>
        <w:tabs>
          <w:tab w:val="left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num w:numId="1" w16cid:durableId="1802767128">
    <w:abstractNumId w:val="2"/>
  </w:num>
  <w:num w:numId="2" w16cid:durableId="1371223004">
    <w:abstractNumId w:val="0"/>
  </w:num>
  <w:num w:numId="3" w16cid:durableId="721027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bordersDoNotSurroundHeader/>
  <w:bordersDoNotSurroundFooter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/>
  <w:doNotTrackMoves/>
  <w:doNotTrackFormatting/>
  <w:styleLockQFSet/>
  <w:defaultTabStop w:val="720"/>
  <w:drawingGridHorizontalSpacing w:val="12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ZDY5ODBmMTEyZTM3Yzc5NjA2ZWE4NDBhZWZmODM0ZGEifQ=="/>
  </w:docVars>
  <w:rsids>
    <w:rsidRoot w:val="00C51ECC"/>
    <w:rsid w:val="84E59F3C"/>
    <w:rsid w:val="8534106F"/>
    <w:rsid w:val="87743ADA"/>
    <w:rsid w:val="87AFA60D"/>
    <w:rsid w:val="8D771EA3"/>
    <w:rsid w:val="8EF545B6"/>
    <w:rsid w:val="8F7FAE7C"/>
    <w:rsid w:val="8FBB26B2"/>
    <w:rsid w:val="8FF72E86"/>
    <w:rsid w:val="8FF748B9"/>
    <w:rsid w:val="91FC2290"/>
    <w:rsid w:val="926FA108"/>
    <w:rsid w:val="9376D5C8"/>
    <w:rsid w:val="939E3DB3"/>
    <w:rsid w:val="971EEBF9"/>
    <w:rsid w:val="979602E8"/>
    <w:rsid w:val="97DF2F14"/>
    <w:rsid w:val="97FBB6EB"/>
    <w:rsid w:val="97FF9B57"/>
    <w:rsid w:val="99BFD0A7"/>
    <w:rsid w:val="99FB4705"/>
    <w:rsid w:val="9B0956C8"/>
    <w:rsid w:val="9BBCD445"/>
    <w:rsid w:val="9CFB8099"/>
    <w:rsid w:val="9DBBADFE"/>
    <w:rsid w:val="9DFE4303"/>
    <w:rsid w:val="9E7FC310"/>
    <w:rsid w:val="9EBBCDE8"/>
    <w:rsid w:val="9EDB29B9"/>
    <w:rsid w:val="9EDF847B"/>
    <w:rsid w:val="9F57860F"/>
    <w:rsid w:val="9F7E83BC"/>
    <w:rsid w:val="9FAA1E79"/>
    <w:rsid w:val="9FDAFD84"/>
    <w:rsid w:val="9FE7929F"/>
    <w:rsid w:val="9FEEE9B9"/>
    <w:rsid w:val="9FF2DC44"/>
    <w:rsid w:val="9FF4F744"/>
    <w:rsid w:val="9FFA4BD1"/>
    <w:rsid w:val="9FFF1DA7"/>
    <w:rsid w:val="A5E73DD2"/>
    <w:rsid w:val="A77F0128"/>
    <w:rsid w:val="A9CFD01B"/>
    <w:rsid w:val="A9F6E7BA"/>
    <w:rsid w:val="AA73DDB7"/>
    <w:rsid w:val="ABEF9D54"/>
    <w:rsid w:val="ABF5260D"/>
    <w:rsid w:val="ABFA31A4"/>
    <w:rsid w:val="AC6F92C3"/>
    <w:rsid w:val="AD6DAE1A"/>
    <w:rsid w:val="ADE3DF10"/>
    <w:rsid w:val="ADFBCAD1"/>
    <w:rsid w:val="ADFF38DB"/>
    <w:rsid w:val="AE17E6FB"/>
    <w:rsid w:val="AE96EA6E"/>
    <w:rsid w:val="AEBB3E95"/>
    <w:rsid w:val="AEE79CC0"/>
    <w:rsid w:val="AF5B1B8B"/>
    <w:rsid w:val="AF5C8793"/>
    <w:rsid w:val="AF979623"/>
    <w:rsid w:val="AFE62D7B"/>
    <w:rsid w:val="AFE77282"/>
    <w:rsid w:val="AFEDA589"/>
    <w:rsid w:val="AFFE4237"/>
    <w:rsid w:val="AFFEB8F2"/>
    <w:rsid w:val="B2FFC9E7"/>
    <w:rsid w:val="B337DDCF"/>
    <w:rsid w:val="B37FF00B"/>
    <w:rsid w:val="B39EA0D9"/>
    <w:rsid w:val="B3DF946F"/>
    <w:rsid w:val="B3F7F657"/>
    <w:rsid w:val="B3FD20F2"/>
    <w:rsid w:val="B3FFDD73"/>
    <w:rsid w:val="B453D96F"/>
    <w:rsid w:val="B53DDEDC"/>
    <w:rsid w:val="B57FCA7F"/>
    <w:rsid w:val="B5DDCBA8"/>
    <w:rsid w:val="B5DFD61B"/>
    <w:rsid w:val="B5F73E27"/>
    <w:rsid w:val="B5FE3839"/>
    <w:rsid w:val="B5FE4DC0"/>
    <w:rsid w:val="B6DBE1F8"/>
    <w:rsid w:val="B6FEEB89"/>
    <w:rsid w:val="B6FF5108"/>
    <w:rsid w:val="B6FF9F6B"/>
    <w:rsid w:val="B737B11B"/>
    <w:rsid w:val="B77F5DE1"/>
    <w:rsid w:val="B7876DAB"/>
    <w:rsid w:val="B7DEB543"/>
    <w:rsid w:val="B7F753D8"/>
    <w:rsid w:val="B7F9AF5F"/>
    <w:rsid w:val="B91E5A96"/>
    <w:rsid w:val="B979EAE5"/>
    <w:rsid w:val="B9ACA7B9"/>
    <w:rsid w:val="B9D7D21C"/>
    <w:rsid w:val="B9F7BCFA"/>
    <w:rsid w:val="BA37F569"/>
    <w:rsid w:val="BA9DA00A"/>
    <w:rsid w:val="BB2B0C03"/>
    <w:rsid w:val="BB9FA3A4"/>
    <w:rsid w:val="BBB716C6"/>
    <w:rsid w:val="BBCF6D6B"/>
    <w:rsid w:val="BBDB1017"/>
    <w:rsid w:val="BBEDC4E2"/>
    <w:rsid w:val="BBFDD955"/>
    <w:rsid w:val="BBFE1663"/>
    <w:rsid w:val="BBFF149D"/>
    <w:rsid w:val="BBFF871A"/>
    <w:rsid w:val="BC578433"/>
    <w:rsid w:val="BC7F1D07"/>
    <w:rsid w:val="BC9E8286"/>
    <w:rsid w:val="BC9F765B"/>
    <w:rsid w:val="BCB349F8"/>
    <w:rsid w:val="BCDF2383"/>
    <w:rsid w:val="BCEFE232"/>
    <w:rsid w:val="BCFED484"/>
    <w:rsid w:val="BCFFB816"/>
    <w:rsid w:val="BD6E5A8A"/>
    <w:rsid w:val="BD75A479"/>
    <w:rsid w:val="BD7B4372"/>
    <w:rsid w:val="BDBB3948"/>
    <w:rsid w:val="BDBEF976"/>
    <w:rsid w:val="BDDC60A3"/>
    <w:rsid w:val="BDDDB18C"/>
    <w:rsid w:val="BDF3C4BC"/>
    <w:rsid w:val="BDF73C92"/>
    <w:rsid w:val="BDF765F6"/>
    <w:rsid w:val="BDF7F28A"/>
    <w:rsid w:val="BDFCD2A1"/>
    <w:rsid w:val="BDFDB891"/>
    <w:rsid w:val="BE8F61FF"/>
    <w:rsid w:val="BEA76C33"/>
    <w:rsid w:val="BEBCC0C0"/>
    <w:rsid w:val="BEBE6B4E"/>
    <w:rsid w:val="BEF59FF0"/>
    <w:rsid w:val="BEF89B81"/>
    <w:rsid w:val="BEFD6D96"/>
    <w:rsid w:val="BEFED243"/>
    <w:rsid w:val="BEFF1ECB"/>
    <w:rsid w:val="BF3B7045"/>
    <w:rsid w:val="BF7374EB"/>
    <w:rsid w:val="BFBEEF59"/>
    <w:rsid w:val="BFBF33C1"/>
    <w:rsid w:val="BFCE656F"/>
    <w:rsid w:val="BFD98C23"/>
    <w:rsid w:val="BFDD9601"/>
    <w:rsid w:val="BFDF031C"/>
    <w:rsid w:val="BFECC6D9"/>
    <w:rsid w:val="BFEFBAA7"/>
    <w:rsid w:val="BFFE0B01"/>
    <w:rsid w:val="BFFF0BA1"/>
    <w:rsid w:val="C335F688"/>
    <w:rsid w:val="C37EDC1F"/>
    <w:rsid w:val="C3D4FB9A"/>
    <w:rsid w:val="C59FCD24"/>
    <w:rsid w:val="C5FE4867"/>
    <w:rsid w:val="C5FFD6F0"/>
    <w:rsid w:val="C6DE0E63"/>
    <w:rsid w:val="C6F1C045"/>
    <w:rsid w:val="C76E776A"/>
    <w:rsid w:val="C77F76C9"/>
    <w:rsid w:val="CADE927D"/>
    <w:rsid w:val="CAFB2439"/>
    <w:rsid w:val="CB37AB53"/>
    <w:rsid w:val="CB3FDFB9"/>
    <w:rsid w:val="CB7D4528"/>
    <w:rsid w:val="CBA74DAD"/>
    <w:rsid w:val="CD70D15A"/>
    <w:rsid w:val="CD7FDC06"/>
    <w:rsid w:val="CECB3BD6"/>
    <w:rsid w:val="CF1F01F8"/>
    <w:rsid w:val="CF6702E8"/>
    <w:rsid w:val="CF7F0ADA"/>
    <w:rsid w:val="CFAFA8B3"/>
    <w:rsid w:val="CFBE596F"/>
    <w:rsid w:val="CFEB3B24"/>
    <w:rsid w:val="CFFE65AE"/>
    <w:rsid w:val="CFFFA018"/>
    <w:rsid w:val="D25FA9CA"/>
    <w:rsid w:val="D2AE25E6"/>
    <w:rsid w:val="D34FEDF1"/>
    <w:rsid w:val="D3F2FA30"/>
    <w:rsid w:val="D47F46C4"/>
    <w:rsid w:val="D4FFA1FF"/>
    <w:rsid w:val="D5AD09F7"/>
    <w:rsid w:val="D5DC246E"/>
    <w:rsid w:val="D67EB649"/>
    <w:rsid w:val="D6BB4FA3"/>
    <w:rsid w:val="D6FF0AD2"/>
    <w:rsid w:val="D76D9A37"/>
    <w:rsid w:val="D77CE423"/>
    <w:rsid w:val="D7BF26B5"/>
    <w:rsid w:val="D7CE51BA"/>
    <w:rsid w:val="D7EFE8F7"/>
    <w:rsid w:val="D7F9272C"/>
    <w:rsid w:val="D8AD4578"/>
    <w:rsid w:val="D99F5AC5"/>
    <w:rsid w:val="D9DEF241"/>
    <w:rsid w:val="D9DFA9B2"/>
    <w:rsid w:val="DB551BA2"/>
    <w:rsid w:val="DB6F7390"/>
    <w:rsid w:val="DB7A8AE6"/>
    <w:rsid w:val="DBAD5F9B"/>
    <w:rsid w:val="DCFF2B66"/>
    <w:rsid w:val="DCFF3C30"/>
    <w:rsid w:val="DD77F5C7"/>
    <w:rsid w:val="DDA5AB18"/>
    <w:rsid w:val="DDD44021"/>
    <w:rsid w:val="DDF7BB5D"/>
    <w:rsid w:val="DDFACD3C"/>
    <w:rsid w:val="DDFF75D3"/>
    <w:rsid w:val="DDFF99FD"/>
    <w:rsid w:val="DE0E315C"/>
    <w:rsid w:val="DE374209"/>
    <w:rsid w:val="DEA69F54"/>
    <w:rsid w:val="DEB4B4DC"/>
    <w:rsid w:val="DEB6E6F2"/>
    <w:rsid w:val="DEDBDB5A"/>
    <w:rsid w:val="DEE4EDED"/>
    <w:rsid w:val="DEEF1FFD"/>
    <w:rsid w:val="DEEF7289"/>
    <w:rsid w:val="DEFE1564"/>
    <w:rsid w:val="DF1BC291"/>
    <w:rsid w:val="DF5F5393"/>
    <w:rsid w:val="DF5FDA3F"/>
    <w:rsid w:val="DF7113B8"/>
    <w:rsid w:val="DF755E08"/>
    <w:rsid w:val="DF7E6041"/>
    <w:rsid w:val="DF9237FE"/>
    <w:rsid w:val="DFB36254"/>
    <w:rsid w:val="DFB3BACE"/>
    <w:rsid w:val="DFB7E1F9"/>
    <w:rsid w:val="DFBD1245"/>
    <w:rsid w:val="DFBEE897"/>
    <w:rsid w:val="DFCF8FB9"/>
    <w:rsid w:val="DFE7D979"/>
    <w:rsid w:val="DFEB714C"/>
    <w:rsid w:val="DFEDEC74"/>
    <w:rsid w:val="DFF7AA89"/>
    <w:rsid w:val="DFFD3C7B"/>
    <w:rsid w:val="DFFF50B4"/>
    <w:rsid w:val="E19AD666"/>
    <w:rsid w:val="E1FF2836"/>
    <w:rsid w:val="E2F3D63A"/>
    <w:rsid w:val="E36DD547"/>
    <w:rsid w:val="E3DD847B"/>
    <w:rsid w:val="E3E74D65"/>
    <w:rsid w:val="E3FE57C8"/>
    <w:rsid w:val="E4B71478"/>
    <w:rsid w:val="E5AFBE85"/>
    <w:rsid w:val="E5BF98E0"/>
    <w:rsid w:val="E6BFED86"/>
    <w:rsid w:val="E6D60022"/>
    <w:rsid w:val="E764CC0B"/>
    <w:rsid w:val="E76F7A78"/>
    <w:rsid w:val="E7D5C629"/>
    <w:rsid w:val="E7FFA950"/>
    <w:rsid w:val="E8DC18CA"/>
    <w:rsid w:val="E8F7B6B8"/>
    <w:rsid w:val="E919BAFA"/>
    <w:rsid w:val="E96B4C62"/>
    <w:rsid w:val="E9DBD7F3"/>
    <w:rsid w:val="EADB9567"/>
    <w:rsid w:val="EAF2CB22"/>
    <w:rsid w:val="EAFF36D2"/>
    <w:rsid w:val="EAFFC35A"/>
    <w:rsid w:val="EB532CEF"/>
    <w:rsid w:val="EB9FA6CD"/>
    <w:rsid w:val="EBA7885C"/>
    <w:rsid w:val="EBB7D72D"/>
    <w:rsid w:val="EBEF3381"/>
    <w:rsid w:val="EBEFA88D"/>
    <w:rsid w:val="EBFE79B4"/>
    <w:rsid w:val="EBFF3C97"/>
    <w:rsid w:val="EC5F3DF8"/>
    <w:rsid w:val="ECBFE48C"/>
    <w:rsid w:val="ECFFE31D"/>
    <w:rsid w:val="ED2FD6C9"/>
    <w:rsid w:val="ED3D6A88"/>
    <w:rsid w:val="ED78A3FD"/>
    <w:rsid w:val="ED7FD3F2"/>
    <w:rsid w:val="ED8A5B22"/>
    <w:rsid w:val="ED8F8CA8"/>
    <w:rsid w:val="EDCDF313"/>
    <w:rsid w:val="EDDF9529"/>
    <w:rsid w:val="EDE7B6AD"/>
    <w:rsid w:val="EDF2B816"/>
    <w:rsid w:val="EDF78CBE"/>
    <w:rsid w:val="EDFBE145"/>
    <w:rsid w:val="EE5D0B1E"/>
    <w:rsid w:val="EE9F7B44"/>
    <w:rsid w:val="EEB3DDC8"/>
    <w:rsid w:val="EEBE564A"/>
    <w:rsid w:val="EEBF44FA"/>
    <w:rsid w:val="EEDFDD0C"/>
    <w:rsid w:val="EEF02CD2"/>
    <w:rsid w:val="EEF13C01"/>
    <w:rsid w:val="EEF9AAE0"/>
    <w:rsid w:val="EEFE93BE"/>
    <w:rsid w:val="EEFEC7A5"/>
    <w:rsid w:val="EF1F9018"/>
    <w:rsid w:val="EF3D10BE"/>
    <w:rsid w:val="EF5B8D96"/>
    <w:rsid w:val="EF5F6A56"/>
    <w:rsid w:val="EF5F6AD8"/>
    <w:rsid w:val="EF6CB25D"/>
    <w:rsid w:val="EF6F1FB8"/>
    <w:rsid w:val="EF777D40"/>
    <w:rsid w:val="EF7A704C"/>
    <w:rsid w:val="EFAD19DB"/>
    <w:rsid w:val="EFBDFFFF"/>
    <w:rsid w:val="EFBF9029"/>
    <w:rsid w:val="EFBFDDE8"/>
    <w:rsid w:val="EFD0F43F"/>
    <w:rsid w:val="EFD47AFB"/>
    <w:rsid w:val="EFE7A407"/>
    <w:rsid w:val="EFE95745"/>
    <w:rsid w:val="EFF17321"/>
    <w:rsid w:val="EFFB4BBF"/>
    <w:rsid w:val="EFFF88D0"/>
    <w:rsid w:val="EFFF8E9F"/>
    <w:rsid w:val="EFFFB4D8"/>
    <w:rsid w:val="EFFFE09F"/>
    <w:rsid w:val="F06F0348"/>
    <w:rsid w:val="F1978354"/>
    <w:rsid w:val="F1FF1ADC"/>
    <w:rsid w:val="F1FF2E20"/>
    <w:rsid w:val="F25996C0"/>
    <w:rsid w:val="F27F6C45"/>
    <w:rsid w:val="F2F5DC79"/>
    <w:rsid w:val="F2FBAAA4"/>
    <w:rsid w:val="F33FFF2F"/>
    <w:rsid w:val="F3BF87D0"/>
    <w:rsid w:val="F3D8F379"/>
    <w:rsid w:val="F3DDAB5A"/>
    <w:rsid w:val="F3F31866"/>
    <w:rsid w:val="F57356A8"/>
    <w:rsid w:val="F57F4DEC"/>
    <w:rsid w:val="F59EB3FB"/>
    <w:rsid w:val="F5A78F63"/>
    <w:rsid w:val="F5DD2FB3"/>
    <w:rsid w:val="F5EF3783"/>
    <w:rsid w:val="F63F2C1B"/>
    <w:rsid w:val="F67BA745"/>
    <w:rsid w:val="F6B6DA7F"/>
    <w:rsid w:val="F6BFF652"/>
    <w:rsid w:val="F6DA961A"/>
    <w:rsid w:val="F6DB9538"/>
    <w:rsid w:val="F71EBFDD"/>
    <w:rsid w:val="F73E2DCD"/>
    <w:rsid w:val="F73F01E2"/>
    <w:rsid w:val="F73F2D9D"/>
    <w:rsid w:val="F74E3598"/>
    <w:rsid w:val="F75FAFE6"/>
    <w:rsid w:val="F76F3BB6"/>
    <w:rsid w:val="F77FA674"/>
    <w:rsid w:val="F77FBC5F"/>
    <w:rsid w:val="F7879A83"/>
    <w:rsid w:val="F7AF51EF"/>
    <w:rsid w:val="F7C772D5"/>
    <w:rsid w:val="F7CEBBA6"/>
    <w:rsid w:val="F7D5B0A9"/>
    <w:rsid w:val="F7D93817"/>
    <w:rsid w:val="F7DDF3E8"/>
    <w:rsid w:val="F7DFA68B"/>
    <w:rsid w:val="F7F6D992"/>
    <w:rsid w:val="F7FBC781"/>
    <w:rsid w:val="F7FDAF87"/>
    <w:rsid w:val="F7FE6F2A"/>
    <w:rsid w:val="F7FF591D"/>
    <w:rsid w:val="F7FF83D7"/>
    <w:rsid w:val="F96DEE9F"/>
    <w:rsid w:val="F987A287"/>
    <w:rsid w:val="F99E5991"/>
    <w:rsid w:val="F99FCD12"/>
    <w:rsid w:val="F9BF61F2"/>
    <w:rsid w:val="F9BFE398"/>
    <w:rsid w:val="F9E5F5D2"/>
    <w:rsid w:val="F9EEE004"/>
    <w:rsid w:val="F9F767D5"/>
    <w:rsid w:val="F9F7AA55"/>
    <w:rsid w:val="F9FBB37A"/>
    <w:rsid w:val="F9FFD579"/>
    <w:rsid w:val="FA7E80AE"/>
    <w:rsid w:val="FA87EB6C"/>
    <w:rsid w:val="FA997347"/>
    <w:rsid w:val="FAB23F28"/>
    <w:rsid w:val="FABD8739"/>
    <w:rsid w:val="FAF92F7E"/>
    <w:rsid w:val="FAFB0DB0"/>
    <w:rsid w:val="FAFB2312"/>
    <w:rsid w:val="FAFBD6DC"/>
    <w:rsid w:val="FAFD133D"/>
    <w:rsid w:val="FAFF785F"/>
    <w:rsid w:val="FB23D3CD"/>
    <w:rsid w:val="FB3EAFB0"/>
    <w:rsid w:val="FB3FC325"/>
    <w:rsid w:val="FB47C34A"/>
    <w:rsid w:val="FB4E1EE9"/>
    <w:rsid w:val="FB4F2943"/>
    <w:rsid w:val="FB7419FB"/>
    <w:rsid w:val="FB7D6D7D"/>
    <w:rsid w:val="FBAF0C18"/>
    <w:rsid w:val="FBBB02F4"/>
    <w:rsid w:val="FBBF8290"/>
    <w:rsid w:val="FBCF5980"/>
    <w:rsid w:val="FBD2FD27"/>
    <w:rsid w:val="FBEEA9DB"/>
    <w:rsid w:val="FBEF23CF"/>
    <w:rsid w:val="FBF95ACC"/>
    <w:rsid w:val="FBFAF8A8"/>
    <w:rsid w:val="FBFB155F"/>
    <w:rsid w:val="FBFE4F91"/>
    <w:rsid w:val="FBFFBC84"/>
    <w:rsid w:val="FBFFF83C"/>
    <w:rsid w:val="FC376E87"/>
    <w:rsid w:val="FC580C1F"/>
    <w:rsid w:val="FC60EF5B"/>
    <w:rsid w:val="FC679DCE"/>
    <w:rsid w:val="FC7C7F48"/>
    <w:rsid w:val="FCB710D6"/>
    <w:rsid w:val="FCBB2161"/>
    <w:rsid w:val="FCBE31FF"/>
    <w:rsid w:val="FCBED8B6"/>
    <w:rsid w:val="FCBF7EDD"/>
    <w:rsid w:val="FCBFCFBA"/>
    <w:rsid w:val="FCEB5DE9"/>
    <w:rsid w:val="FCED55F9"/>
    <w:rsid w:val="FCF98840"/>
    <w:rsid w:val="FCFC0CDA"/>
    <w:rsid w:val="FCFFEB3F"/>
    <w:rsid w:val="FD3C669E"/>
    <w:rsid w:val="FD4E09D2"/>
    <w:rsid w:val="FD57BF19"/>
    <w:rsid w:val="FD5F3B51"/>
    <w:rsid w:val="FD7FF81B"/>
    <w:rsid w:val="FD7FFEF2"/>
    <w:rsid w:val="FDB99AD5"/>
    <w:rsid w:val="FDBF40AA"/>
    <w:rsid w:val="FDBF5EF8"/>
    <w:rsid w:val="FDD53DF2"/>
    <w:rsid w:val="FDD56892"/>
    <w:rsid w:val="FDD7CA56"/>
    <w:rsid w:val="FDDF904E"/>
    <w:rsid w:val="FDF3D45D"/>
    <w:rsid w:val="FDF58A61"/>
    <w:rsid w:val="FDF7C36A"/>
    <w:rsid w:val="FDF7CC70"/>
    <w:rsid w:val="FDFBAAAD"/>
    <w:rsid w:val="FDFBBFD1"/>
    <w:rsid w:val="FDFDF662"/>
    <w:rsid w:val="FDFE0854"/>
    <w:rsid w:val="FDFEC962"/>
    <w:rsid w:val="FDFEEBF8"/>
    <w:rsid w:val="FDFEF6BD"/>
    <w:rsid w:val="FDFFD83A"/>
    <w:rsid w:val="FE1DB343"/>
    <w:rsid w:val="FE6938BD"/>
    <w:rsid w:val="FE79C651"/>
    <w:rsid w:val="FE867391"/>
    <w:rsid w:val="FE9D5241"/>
    <w:rsid w:val="FEAA8CA8"/>
    <w:rsid w:val="FEAAF366"/>
    <w:rsid w:val="FEBB170E"/>
    <w:rsid w:val="FEBD957F"/>
    <w:rsid w:val="FEBF9FEB"/>
    <w:rsid w:val="FECB057F"/>
    <w:rsid w:val="FECF6888"/>
    <w:rsid w:val="FED2BCEC"/>
    <w:rsid w:val="FED7994F"/>
    <w:rsid w:val="FEDEF732"/>
    <w:rsid w:val="FEE6BAAC"/>
    <w:rsid w:val="FEEB5A37"/>
    <w:rsid w:val="FEF32360"/>
    <w:rsid w:val="FEFB7700"/>
    <w:rsid w:val="FEFCE624"/>
    <w:rsid w:val="FEFD9FDE"/>
    <w:rsid w:val="FEFF8844"/>
    <w:rsid w:val="FEFFAC29"/>
    <w:rsid w:val="FF07A50A"/>
    <w:rsid w:val="FF1F16D4"/>
    <w:rsid w:val="FF2BC3B0"/>
    <w:rsid w:val="FF374416"/>
    <w:rsid w:val="FF3A5BEB"/>
    <w:rsid w:val="FF3B2BEA"/>
    <w:rsid w:val="FF57E5F2"/>
    <w:rsid w:val="FF5EA250"/>
    <w:rsid w:val="FF5F9293"/>
    <w:rsid w:val="FF6F40E1"/>
    <w:rsid w:val="FF6F43E4"/>
    <w:rsid w:val="FF75B7FE"/>
    <w:rsid w:val="FF7D9AFF"/>
    <w:rsid w:val="FF7ED9C0"/>
    <w:rsid w:val="FF7FCF47"/>
    <w:rsid w:val="FF932FB5"/>
    <w:rsid w:val="FF9C0707"/>
    <w:rsid w:val="FF9DDC90"/>
    <w:rsid w:val="FF9F9845"/>
    <w:rsid w:val="FFA381E9"/>
    <w:rsid w:val="FFA5209C"/>
    <w:rsid w:val="FFBA9A5A"/>
    <w:rsid w:val="FFBAC180"/>
    <w:rsid w:val="FFBC9A19"/>
    <w:rsid w:val="FFBD73A7"/>
    <w:rsid w:val="FFBF09D8"/>
    <w:rsid w:val="FFBF5F2B"/>
    <w:rsid w:val="FFBF9F10"/>
    <w:rsid w:val="FFCD94C4"/>
    <w:rsid w:val="FFCE6D93"/>
    <w:rsid w:val="FFCF2B19"/>
    <w:rsid w:val="FFD586E7"/>
    <w:rsid w:val="FFD70C83"/>
    <w:rsid w:val="FFD79FBF"/>
    <w:rsid w:val="FFD7F5D4"/>
    <w:rsid w:val="FFDB9E23"/>
    <w:rsid w:val="FFE48A63"/>
    <w:rsid w:val="FFE6BDAB"/>
    <w:rsid w:val="FFE7ED8E"/>
    <w:rsid w:val="FFE895C8"/>
    <w:rsid w:val="FFEA028B"/>
    <w:rsid w:val="FFEB13F2"/>
    <w:rsid w:val="FFEB288F"/>
    <w:rsid w:val="FFEBA3FB"/>
    <w:rsid w:val="FFED8D6A"/>
    <w:rsid w:val="FFED9DBF"/>
    <w:rsid w:val="FFEDE9F4"/>
    <w:rsid w:val="FFEEBBED"/>
    <w:rsid w:val="FFEF0944"/>
    <w:rsid w:val="FFEF0FE1"/>
    <w:rsid w:val="FFEF1198"/>
    <w:rsid w:val="FFEF4465"/>
    <w:rsid w:val="FFEF52A8"/>
    <w:rsid w:val="FFEF7937"/>
    <w:rsid w:val="FFEFB2F3"/>
    <w:rsid w:val="FFF5CE24"/>
    <w:rsid w:val="FFF70FC9"/>
    <w:rsid w:val="FFF77EF4"/>
    <w:rsid w:val="FFF79BAF"/>
    <w:rsid w:val="FFF832F8"/>
    <w:rsid w:val="FFFA0145"/>
    <w:rsid w:val="FFFACDAE"/>
    <w:rsid w:val="FFFAED4A"/>
    <w:rsid w:val="FFFBB4CE"/>
    <w:rsid w:val="FFFBC7F6"/>
    <w:rsid w:val="FFFD1CEF"/>
    <w:rsid w:val="FFFDE69C"/>
    <w:rsid w:val="FFFDF773"/>
    <w:rsid w:val="FFFEC0A3"/>
    <w:rsid w:val="FFFF3CF0"/>
    <w:rsid w:val="FFFF4664"/>
    <w:rsid w:val="FFFF4760"/>
    <w:rsid w:val="FFFF4D38"/>
    <w:rsid w:val="FFFF639E"/>
    <w:rsid w:val="FFFFD9C4"/>
    <w:rsid w:val="FFFFE72C"/>
    <w:rsid w:val="FFFFEE3B"/>
    <w:rsid w:val="000024FF"/>
    <w:rsid w:val="000027BD"/>
    <w:rsid w:val="000150B7"/>
    <w:rsid w:val="00021AB2"/>
    <w:rsid w:val="00032576"/>
    <w:rsid w:val="000326C8"/>
    <w:rsid w:val="00041C40"/>
    <w:rsid w:val="0004292A"/>
    <w:rsid w:val="000467AA"/>
    <w:rsid w:val="00062616"/>
    <w:rsid w:val="00073E6B"/>
    <w:rsid w:val="0007723F"/>
    <w:rsid w:val="00077D60"/>
    <w:rsid w:val="00083590"/>
    <w:rsid w:val="0008635F"/>
    <w:rsid w:val="00092F4E"/>
    <w:rsid w:val="000A6D52"/>
    <w:rsid w:val="000B58E5"/>
    <w:rsid w:val="000B653C"/>
    <w:rsid w:val="000C1337"/>
    <w:rsid w:val="000C6953"/>
    <w:rsid w:val="000D6D84"/>
    <w:rsid w:val="000E29A9"/>
    <w:rsid w:val="000E3A81"/>
    <w:rsid w:val="000F30AE"/>
    <w:rsid w:val="00107E19"/>
    <w:rsid w:val="00115F62"/>
    <w:rsid w:val="00123E26"/>
    <w:rsid w:val="001270B6"/>
    <w:rsid w:val="00132C1E"/>
    <w:rsid w:val="00145B05"/>
    <w:rsid w:val="001639D8"/>
    <w:rsid w:val="00186A05"/>
    <w:rsid w:val="00192BC6"/>
    <w:rsid w:val="001965E2"/>
    <w:rsid w:val="001A2F31"/>
    <w:rsid w:val="001B4EA1"/>
    <w:rsid w:val="001C5840"/>
    <w:rsid w:val="001D1555"/>
    <w:rsid w:val="001D6168"/>
    <w:rsid w:val="001E0F1F"/>
    <w:rsid w:val="001E1E99"/>
    <w:rsid w:val="001F346E"/>
    <w:rsid w:val="001F35AA"/>
    <w:rsid w:val="001F367B"/>
    <w:rsid w:val="00201B27"/>
    <w:rsid w:val="0021223F"/>
    <w:rsid w:val="00224A7C"/>
    <w:rsid w:val="002278D1"/>
    <w:rsid w:val="00231665"/>
    <w:rsid w:val="00233737"/>
    <w:rsid w:val="002403B5"/>
    <w:rsid w:val="002450D5"/>
    <w:rsid w:val="00245281"/>
    <w:rsid w:val="00245F5B"/>
    <w:rsid w:val="00250E61"/>
    <w:rsid w:val="00261F94"/>
    <w:rsid w:val="00263C1C"/>
    <w:rsid w:val="00267941"/>
    <w:rsid w:val="00281722"/>
    <w:rsid w:val="00287E91"/>
    <w:rsid w:val="00291652"/>
    <w:rsid w:val="002964A1"/>
    <w:rsid w:val="002A25F2"/>
    <w:rsid w:val="002A5243"/>
    <w:rsid w:val="002A7C26"/>
    <w:rsid w:val="002B14B6"/>
    <w:rsid w:val="002C371E"/>
    <w:rsid w:val="002C7FBB"/>
    <w:rsid w:val="002D310D"/>
    <w:rsid w:val="002D3701"/>
    <w:rsid w:val="002F09A7"/>
    <w:rsid w:val="002F5271"/>
    <w:rsid w:val="00306B88"/>
    <w:rsid w:val="00310488"/>
    <w:rsid w:val="00311263"/>
    <w:rsid w:val="0034107F"/>
    <w:rsid w:val="00344D27"/>
    <w:rsid w:val="00346472"/>
    <w:rsid w:val="0035604C"/>
    <w:rsid w:val="00371332"/>
    <w:rsid w:val="003850D4"/>
    <w:rsid w:val="00385F00"/>
    <w:rsid w:val="003866EF"/>
    <w:rsid w:val="00397CA4"/>
    <w:rsid w:val="003A4565"/>
    <w:rsid w:val="003B27EC"/>
    <w:rsid w:val="003B2F86"/>
    <w:rsid w:val="003B3BC1"/>
    <w:rsid w:val="003B4439"/>
    <w:rsid w:val="003B4C9E"/>
    <w:rsid w:val="003B7CBC"/>
    <w:rsid w:val="003C141A"/>
    <w:rsid w:val="003C1538"/>
    <w:rsid w:val="003C3456"/>
    <w:rsid w:val="003C67A0"/>
    <w:rsid w:val="003D4796"/>
    <w:rsid w:val="003E281F"/>
    <w:rsid w:val="003E3B57"/>
    <w:rsid w:val="003E4895"/>
    <w:rsid w:val="003E73DB"/>
    <w:rsid w:val="004060D1"/>
    <w:rsid w:val="00410914"/>
    <w:rsid w:val="004119F5"/>
    <w:rsid w:val="004166B2"/>
    <w:rsid w:val="004203EF"/>
    <w:rsid w:val="00422B7D"/>
    <w:rsid w:val="00427581"/>
    <w:rsid w:val="00427E52"/>
    <w:rsid w:val="00446353"/>
    <w:rsid w:val="0044739B"/>
    <w:rsid w:val="00453C19"/>
    <w:rsid w:val="00462893"/>
    <w:rsid w:val="00467A6B"/>
    <w:rsid w:val="0049707A"/>
    <w:rsid w:val="004973DB"/>
    <w:rsid w:val="0049771A"/>
    <w:rsid w:val="004A2FFE"/>
    <w:rsid w:val="004A4BF1"/>
    <w:rsid w:val="004C3420"/>
    <w:rsid w:val="004C4A84"/>
    <w:rsid w:val="004D018B"/>
    <w:rsid w:val="004D124C"/>
    <w:rsid w:val="004D24B0"/>
    <w:rsid w:val="004D4435"/>
    <w:rsid w:val="004E7026"/>
    <w:rsid w:val="005059B5"/>
    <w:rsid w:val="00512A53"/>
    <w:rsid w:val="00523905"/>
    <w:rsid w:val="005251B9"/>
    <w:rsid w:val="00525BC8"/>
    <w:rsid w:val="005308AE"/>
    <w:rsid w:val="00530BB4"/>
    <w:rsid w:val="00545A47"/>
    <w:rsid w:val="00551C5D"/>
    <w:rsid w:val="0057200D"/>
    <w:rsid w:val="00591CEC"/>
    <w:rsid w:val="005A205F"/>
    <w:rsid w:val="005A4025"/>
    <w:rsid w:val="005B0CEB"/>
    <w:rsid w:val="005B18A3"/>
    <w:rsid w:val="005B3B60"/>
    <w:rsid w:val="005B492E"/>
    <w:rsid w:val="005D277C"/>
    <w:rsid w:val="005D431A"/>
    <w:rsid w:val="005D6D17"/>
    <w:rsid w:val="005E7B2F"/>
    <w:rsid w:val="005F5280"/>
    <w:rsid w:val="005F7223"/>
    <w:rsid w:val="0060399C"/>
    <w:rsid w:val="0060413B"/>
    <w:rsid w:val="00605EE6"/>
    <w:rsid w:val="0060669E"/>
    <w:rsid w:val="00614EBB"/>
    <w:rsid w:val="0061583E"/>
    <w:rsid w:val="006169D3"/>
    <w:rsid w:val="00617BCA"/>
    <w:rsid w:val="00632159"/>
    <w:rsid w:val="00636675"/>
    <w:rsid w:val="00645B6A"/>
    <w:rsid w:val="00655225"/>
    <w:rsid w:val="006573C6"/>
    <w:rsid w:val="00664174"/>
    <w:rsid w:val="006643EA"/>
    <w:rsid w:val="0067348D"/>
    <w:rsid w:val="006745A9"/>
    <w:rsid w:val="00682729"/>
    <w:rsid w:val="006B4541"/>
    <w:rsid w:val="006D1E2B"/>
    <w:rsid w:val="006E0D98"/>
    <w:rsid w:val="006E3180"/>
    <w:rsid w:val="006E6E26"/>
    <w:rsid w:val="006E70AA"/>
    <w:rsid w:val="006F7A98"/>
    <w:rsid w:val="007029CB"/>
    <w:rsid w:val="00705778"/>
    <w:rsid w:val="00705A94"/>
    <w:rsid w:val="0071373B"/>
    <w:rsid w:val="00720F7B"/>
    <w:rsid w:val="00724028"/>
    <w:rsid w:val="00726B19"/>
    <w:rsid w:val="00727BD0"/>
    <w:rsid w:val="007373F0"/>
    <w:rsid w:val="00742AFE"/>
    <w:rsid w:val="00742EDF"/>
    <w:rsid w:val="00751420"/>
    <w:rsid w:val="007674D7"/>
    <w:rsid w:val="00772298"/>
    <w:rsid w:val="00794062"/>
    <w:rsid w:val="00797584"/>
    <w:rsid w:val="007A2D94"/>
    <w:rsid w:val="007A5B22"/>
    <w:rsid w:val="007B0681"/>
    <w:rsid w:val="007B651A"/>
    <w:rsid w:val="007B6ED8"/>
    <w:rsid w:val="007B75E4"/>
    <w:rsid w:val="007E2608"/>
    <w:rsid w:val="007E3CF8"/>
    <w:rsid w:val="007E5FE4"/>
    <w:rsid w:val="007F1726"/>
    <w:rsid w:val="0080200E"/>
    <w:rsid w:val="00803A33"/>
    <w:rsid w:val="008051ED"/>
    <w:rsid w:val="00811437"/>
    <w:rsid w:val="00811775"/>
    <w:rsid w:val="008248B2"/>
    <w:rsid w:val="00827D6D"/>
    <w:rsid w:val="00834D88"/>
    <w:rsid w:val="0083548A"/>
    <w:rsid w:val="008470A6"/>
    <w:rsid w:val="00864085"/>
    <w:rsid w:val="008803D0"/>
    <w:rsid w:val="00880F24"/>
    <w:rsid w:val="008836AF"/>
    <w:rsid w:val="00885C9B"/>
    <w:rsid w:val="00893879"/>
    <w:rsid w:val="008B2172"/>
    <w:rsid w:val="008C4868"/>
    <w:rsid w:val="008D4ED8"/>
    <w:rsid w:val="008D52D1"/>
    <w:rsid w:val="008D580E"/>
    <w:rsid w:val="008D644E"/>
    <w:rsid w:val="008D7816"/>
    <w:rsid w:val="008E5BCA"/>
    <w:rsid w:val="00901DC2"/>
    <w:rsid w:val="009022B0"/>
    <w:rsid w:val="00905F4A"/>
    <w:rsid w:val="009145E4"/>
    <w:rsid w:val="00927A31"/>
    <w:rsid w:val="009301D9"/>
    <w:rsid w:val="0094346F"/>
    <w:rsid w:val="00946D3A"/>
    <w:rsid w:val="00953187"/>
    <w:rsid w:val="009551E9"/>
    <w:rsid w:val="0096333E"/>
    <w:rsid w:val="009668EC"/>
    <w:rsid w:val="00977C3B"/>
    <w:rsid w:val="0098057A"/>
    <w:rsid w:val="009901B5"/>
    <w:rsid w:val="00995215"/>
    <w:rsid w:val="009A0BCC"/>
    <w:rsid w:val="009A2EFA"/>
    <w:rsid w:val="009A57C5"/>
    <w:rsid w:val="009A6CD4"/>
    <w:rsid w:val="009A6E66"/>
    <w:rsid w:val="009A705D"/>
    <w:rsid w:val="009B0211"/>
    <w:rsid w:val="009C16F8"/>
    <w:rsid w:val="009C1DE7"/>
    <w:rsid w:val="009C5625"/>
    <w:rsid w:val="009C5962"/>
    <w:rsid w:val="009D0999"/>
    <w:rsid w:val="009D608D"/>
    <w:rsid w:val="009E2FF5"/>
    <w:rsid w:val="009F0698"/>
    <w:rsid w:val="00A05705"/>
    <w:rsid w:val="00A16F03"/>
    <w:rsid w:val="00A21136"/>
    <w:rsid w:val="00A3323A"/>
    <w:rsid w:val="00A3697C"/>
    <w:rsid w:val="00A46C66"/>
    <w:rsid w:val="00A46FAF"/>
    <w:rsid w:val="00A5674A"/>
    <w:rsid w:val="00A623EF"/>
    <w:rsid w:val="00A64F91"/>
    <w:rsid w:val="00A7438D"/>
    <w:rsid w:val="00A74797"/>
    <w:rsid w:val="00A7601D"/>
    <w:rsid w:val="00A81984"/>
    <w:rsid w:val="00AA0F23"/>
    <w:rsid w:val="00AA3E2F"/>
    <w:rsid w:val="00AA46CA"/>
    <w:rsid w:val="00AA535B"/>
    <w:rsid w:val="00AC3273"/>
    <w:rsid w:val="00AC68C4"/>
    <w:rsid w:val="00AC7C85"/>
    <w:rsid w:val="00AD310D"/>
    <w:rsid w:val="00AD3D4D"/>
    <w:rsid w:val="00AE4069"/>
    <w:rsid w:val="00AE7916"/>
    <w:rsid w:val="00AF052C"/>
    <w:rsid w:val="00AF09EA"/>
    <w:rsid w:val="00AF1D6D"/>
    <w:rsid w:val="00AF5632"/>
    <w:rsid w:val="00AF6B67"/>
    <w:rsid w:val="00B03A81"/>
    <w:rsid w:val="00B04913"/>
    <w:rsid w:val="00B2169A"/>
    <w:rsid w:val="00B31D4D"/>
    <w:rsid w:val="00B3616B"/>
    <w:rsid w:val="00B37633"/>
    <w:rsid w:val="00B518C9"/>
    <w:rsid w:val="00B52EAC"/>
    <w:rsid w:val="00B54969"/>
    <w:rsid w:val="00B66D4B"/>
    <w:rsid w:val="00B80B9E"/>
    <w:rsid w:val="00B838DA"/>
    <w:rsid w:val="00B86E3A"/>
    <w:rsid w:val="00BA017F"/>
    <w:rsid w:val="00BB671D"/>
    <w:rsid w:val="00BD535F"/>
    <w:rsid w:val="00BE6E64"/>
    <w:rsid w:val="00BF31B7"/>
    <w:rsid w:val="00BF4F99"/>
    <w:rsid w:val="00C0147E"/>
    <w:rsid w:val="00C10048"/>
    <w:rsid w:val="00C30E9B"/>
    <w:rsid w:val="00C424FC"/>
    <w:rsid w:val="00C51ECC"/>
    <w:rsid w:val="00C600D9"/>
    <w:rsid w:val="00C67ADA"/>
    <w:rsid w:val="00C70E2D"/>
    <w:rsid w:val="00C810E8"/>
    <w:rsid w:val="00C847C2"/>
    <w:rsid w:val="00C863D0"/>
    <w:rsid w:val="00CA1386"/>
    <w:rsid w:val="00CA2A52"/>
    <w:rsid w:val="00CA4AA0"/>
    <w:rsid w:val="00CA6613"/>
    <w:rsid w:val="00CC0E48"/>
    <w:rsid w:val="00CC69AD"/>
    <w:rsid w:val="00CE66E4"/>
    <w:rsid w:val="00CF1664"/>
    <w:rsid w:val="00CF397C"/>
    <w:rsid w:val="00CF5A8A"/>
    <w:rsid w:val="00D01278"/>
    <w:rsid w:val="00D034E6"/>
    <w:rsid w:val="00D03E9E"/>
    <w:rsid w:val="00D12AB1"/>
    <w:rsid w:val="00D23B36"/>
    <w:rsid w:val="00D24BF2"/>
    <w:rsid w:val="00D27AEB"/>
    <w:rsid w:val="00D44573"/>
    <w:rsid w:val="00D53BAE"/>
    <w:rsid w:val="00D57DBA"/>
    <w:rsid w:val="00D57EBC"/>
    <w:rsid w:val="00D71F76"/>
    <w:rsid w:val="00D77095"/>
    <w:rsid w:val="00D80573"/>
    <w:rsid w:val="00D94BB1"/>
    <w:rsid w:val="00D961C9"/>
    <w:rsid w:val="00D97B80"/>
    <w:rsid w:val="00DA1D73"/>
    <w:rsid w:val="00DB2761"/>
    <w:rsid w:val="00DB2FF6"/>
    <w:rsid w:val="00DD0E0C"/>
    <w:rsid w:val="00DD29C0"/>
    <w:rsid w:val="00DD7765"/>
    <w:rsid w:val="00DE522D"/>
    <w:rsid w:val="00DF0F6C"/>
    <w:rsid w:val="00E23748"/>
    <w:rsid w:val="00E23955"/>
    <w:rsid w:val="00E27CC9"/>
    <w:rsid w:val="00E33DDA"/>
    <w:rsid w:val="00E417DF"/>
    <w:rsid w:val="00E42817"/>
    <w:rsid w:val="00E47327"/>
    <w:rsid w:val="00E6449F"/>
    <w:rsid w:val="00E7385D"/>
    <w:rsid w:val="00E74916"/>
    <w:rsid w:val="00E86579"/>
    <w:rsid w:val="00E90A19"/>
    <w:rsid w:val="00E93F07"/>
    <w:rsid w:val="00E958B5"/>
    <w:rsid w:val="00E974F8"/>
    <w:rsid w:val="00EA79DA"/>
    <w:rsid w:val="00EB1E84"/>
    <w:rsid w:val="00EC0A6A"/>
    <w:rsid w:val="00EC5825"/>
    <w:rsid w:val="00EC636E"/>
    <w:rsid w:val="00EC7E55"/>
    <w:rsid w:val="00ED2619"/>
    <w:rsid w:val="00ED6F93"/>
    <w:rsid w:val="00EE580C"/>
    <w:rsid w:val="00EE7CB8"/>
    <w:rsid w:val="00EF16FB"/>
    <w:rsid w:val="00EF57FE"/>
    <w:rsid w:val="00F02216"/>
    <w:rsid w:val="00F0291C"/>
    <w:rsid w:val="00F04184"/>
    <w:rsid w:val="00F065CB"/>
    <w:rsid w:val="00F101DD"/>
    <w:rsid w:val="00F14193"/>
    <w:rsid w:val="00F14D59"/>
    <w:rsid w:val="00F20CCE"/>
    <w:rsid w:val="00F31564"/>
    <w:rsid w:val="00F3614E"/>
    <w:rsid w:val="00F56870"/>
    <w:rsid w:val="00F576E0"/>
    <w:rsid w:val="00F6440C"/>
    <w:rsid w:val="00F901CF"/>
    <w:rsid w:val="00F906EF"/>
    <w:rsid w:val="00F91934"/>
    <w:rsid w:val="00FB0B9A"/>
    <w:rsid w:val="00FB33FD"/>
    <w:rsid w:val="00FB4F87"/>
    <w:rsid w:val="00FB645E"/>
    <w:rsid w:val="00FC35ED"/>
    <w:rsid w:val="00FD6CD9"/>
    <w:rsid w:val="00FE20D9"/>
    <w:rsid w:val="00FF7804"/>
    <w:rsid w:val="03FDA2BC"/>
    <w:rsid w:val="04904FA4"/>
    <w:rsid w:val="049B3B35"/>
    <w:rsid w:val="05BF65B9"/>
    <w:rsid w:val="097FB9B0"/>
    <w:rsid w:val="0BBD7568"/>
    <w:rsid w:val="0C7A1979"/>
    <w:rsid w:val="0D8DC5E1"/>
    <w:rsid w:val="0D9F6625"/>
    <w:rsid w:val="0EF8859F"/>
    <w:rsid w:val="0F643142"/>
    <w:rsid w:val="0FBD0BFA"/>
    <w:rsid w:val="0FF750C3"/>
    <w:rsid w:val="0FFACC31"/>
    <w:rsid w:val="10FA6C45"/>
    <w:rsid w:val="15D2125B"/>
    <w:rsid w:val="17395E35"/>
    <w:rsid w:val="17AFEFC6"/>
    <w:rsid w:val="17EE000C"/>
    <w:rsid w:val="19DFB821"/>
    <w:rsid w:val="1BDF5A24"/>
    <w:rsid w:val="1BE7A6FD"/>
    <w:rsid w:val="1D7FD58E"/>
    <w:rsid w:val="1DBFC80F"/>
    <w:rsid w:val="1DE946ED"/>
    <w:rsid w:val="1DEDD446"/>
    <w:rsid w:val="1EF7132E"/>
    <w:rsid w:val="1F7BCE5F"/>
    <w:rsid w:val="1F861F45"/>
    <w:rsid w:val="1FEF570A"/>
    <w:rsid w:val="1FFDBA82"/>
    <w:rsid w:val="21741FBC"/>
    <w:rsid w:val="23FF8C75"/>
    <w:rsid w:val="23FFF0BF"/>
    <w:rsid w:val="25A61B70"/>
    <w:rsid w:val="25FFE568"/>
    <w:rsid w:val="261D4CA0"/>
    <w:rsid w:val="26CFAE11"/>
    <w:rsid w:val="277F9E7E"/>
    <w:rsid w:val="27846F80"/>
    <w:rsid w:val="279DE221"/>
    <w:rsid w:val="27FDB7F1"/>
    <w:rsid w:val="29038002"/>
    <w:rsid w:val="29EFBA72"/>
    <w:rsid w:val="2A3DBE84"/>
    <w:rsid w:val="2ABFCFF1"/>
    <w:rsid w:val="2B7D29A5"/>
    <w:rsid w:val="2BB50C75"/>
    <w:rsid w:val="2BDF3E0D"/>
    <w:rsid w:val="2C881EC2"/>
    <w:rsid w:val="2D1E6B10"/>
    <w:rsid w:val="2DB5E5F0"/>
    <w:rsid w:val="2E2B8FB1"/>
    <w:rsid w:val="2E3B7022"/>
    <w:rsid w:val="2EA86696"/>
    <w:rsid w:val="2EDBD162"/>
    <w:rsid w:val="2EDF0E9D"/>
    <w:rsid w:val="2EF96D8A"/>
    <w:rsid w:val="2F3F3404"/>
    <w:rsid w:val="2F5FA7F0"/>
    <w:rsid w:val="2F627547"/>
    <w:rsid w:val="2FF44249"/>
    <w:rsid w:val="2FF924A9"/>
    <w:rsid w:val="2FFA45F9"/>
    <w:rsid w:val="2FFDA087"/>
    <w:rsid w:val="31470931"/>
    <w:rsid w:val="31D05087"/>
    <w:rsid w:val="3202308C"/>
    <w:rsid w:val="32DF4678"/>
    <w:rsid w:val="32F861A6"/>
    <w:rsid w:val="339F7BDE"/>
    <w:rsid w:val="33AE1EF6"/>
    <w:rsid w:val="33FF4F2E"/>
    <w:rsid w:val="35EDDFD3"/>
    <w:rsid w:val="35F65C11"/>
    <w:rsid w:val="365AE5AD"/>
    <w:rsid w:val="366F8DD3"/>
    <w:rsid w:val="3794BA7A"/>
    <w:rsid w:val="37BF4C8A"/>
    <w:rsid w:val="37EB5AE6"/>
    <w:rsid w:val="37F70101"/>
    <w:rsid w:val="37FDA3AA"/>
    <w:rsid w:val="37FDAB85"/>
    <w:rsid w:val="37FE1B68"/>
    <w:rsid w:val="37FEFEAE"/>
    <w:rsid w:val="37FFC9A6"/>
    <w:rsid w:val="37FFCC29"/>
    <w:rsid w:val="3ABDA3FE"/>
    <w:rsid w:val="3AEFDBD4"/>
    <w:rsid w:val="3B7B7066"/>
    <w:rsid w:val="3BBDA242"/>
    <w:rsid w:val="3BDF9F69"/>
    <w:rsid w:val="3BEDED19"/>
    <w:rsid w:val="3BFFFE0C"/>
    <w:rsid w:val="3D6F0AEC"/>
    <w:rsid w:val="3D77C6DA"/>
    <w:rsid w:val="3D797B18"/>
    <w:rsid w:val="3DA615F6"/>
    <w:rsid w:val="3DBB4CBE"/>
    <w:rsid w:val="3DDF2299"/>
    <w:rsid w:val="3DF36AC0"/>
    <w:rsid w:val="3DFDF9AD"/>
    <w:rsid w:val="3DFE292E"/>
    <w:rsid w:val="3DFF849D"/>
    <w:rsid w:val="3E7FE082"/>
    <w:rsid w:val="3EB798F5"/>
    <w:rsid w:val="3EBEEE8A"/>
    <w:rsid w:val="3EFE7DD2"/>
    <w:rsid w:val="3F3E7438"/>
    <w:rsid w:val="3F6A2B3D"/>
    <w:rsid w:val="3F7B5DED"/>
    <w:rsid w:val="3F7F52FA"/>
    <w:rsid w:val="3F9F4EDF"/>
    <w:rsid w:val="3FA65724"/>
    <w:rsid w:val="3FAEC8AC"/>
    <w:rsid w:val="3FAF13E3"/>
    <w:rsid w:val="3FBCBDBF"/>
    <w:rsid w:val="3FBD8BCC"/>
    <w:rsid w:val="3FCB0780"/>
    <w:rsid w:val="3FCD1929"/>
    <w:rsid w:val="3FCE9098"/>
    <w:rsid w:val="3FD70472"/>
    <w:rsid w:val="3FDBA0A4"/>
    <w:rsid w:val="3FDD8515"/>
    <w:rsid w:val="3FDDAA45"/>
    <w:rsid w:val="3FDF4C95"/>
    <w:rsid w:val="3FEBF32A"/>
    <w:rsid w:val="3FF3B81B"/>
    <w:rsid w:val="3FF883BA"/>
    <w:rsid w:val="3FFB7B87"/>
    <w:rsid w:val="3FFB9009"/>
    <w:rsid w:val="3FFD00FA"/>
    <w:rsid w:val="3FFDD212"/>
    <w:rsid w:val="3FFE2640"/>
    <w:rsid w:val="3FFFC85E"/>
    <w:rsid w:val="42C7515C"/>
    <w:rsid w:val="42F753FC"/>
    <w:rsid w:val="449B372C"/>
    <w:rsid w:val="46CE6229"/>
    <w:rsid w:val="4773B61B"/>
    <w:rsid w:val="47F50431"/>
    <w:rsid w:val="4B1B3133"/>
    <w:rsid w:val="4B7BFAEC"/>
    <w:rsid w:val="4BBFA8A3"/>
    <w:rsid w:val="4BC7DFAF"/>
    <w:rsid w:val="4BFCF763"/>
    <w:rsid w:val="4C5FB004"/>
    <w:rsid w:val="4CEF7E6C"/>
    <w:rsid w:val="4E5F2D28"/>
    <w:rsid w:val="4E7F2481"/>
    <w:rsid w:val="4E933C15"/>
    <w:rsid w:val="4F31D5A6"/>
    <w:rsid w:val="4F5FD38E"/>
    <w:rsid w:val="4F898F5D"/>
    <w:rsid w:val="4FB0517E"/>
    <w:rsid w:val="4FBE9350"/>
    <w:rsid w:val="4FC745E8"/>
    <w:rsid w:val="51D33B29"/>
    <w:rsid w:val="533B0B15"/>
    <w:rsid w:val="537F3E63"/>
    <w:rsid w:val="53EB1897"/>
    <w:rsid w:val="53F6645B"/>
    <w:rsid w:val="54F7D74E"/>
    <w:rsid w:val="55692998"/>
    <w:rsid w:val="55CB7262"/>
    <w:rsid w:val="55D63CD0"/>
    <w:rsid w:val="55EF5DFD"/>
    <w:rsid w:val="55F7A917"/>
    <w:rsid w:val="55FB6AD8"/>
    <w:rsid w:val="563E5CD6"/>
    <w:rsid w:val="56872AE0"/>
    <w:rsid w:val="56F35C6F"/>
    <w:rsid w:val="577DBDFE"/>
    <w:rsid w:val="57BB52F0"/>
    <w:rsid w:val="57BF346C"/>
    <w:rsid w:val="57C61670"/>
    <w:rsid w:val="57D7FC0A"/>
    <w:rsid w:val="57EDBFC2"/>
    <w:rsid w:val="57FBEB1A"/>
    <w:rsid w:val="57FF144E"/>
    <w:rsid w:val="593BA966"/>
    <w:rsid w:val="596702BC"/>
    <w:rsid w:val="596E70EE"/>
    <w:rsid w:val="597BD232"/>
    <w:rsid w:val="59BBA5FA"/>
    <w:rsid w:val="59E7B117"/>
    <w:rsid w:val="59F68A71"/>
    <w:rsid w:val="59FF5B14"/>
    <w:rsid w:val="5ABE31AA"/>
    <w:rsid w:val="5AF36F9D"/>
    <w:rsid w:val="5B27C3E5"/>
    <w:rsid w:val="5B6DF53D"/>
    <w:rsid w:val="5B7E4C2A"/>
    <w:rsid w:val="5BC05F2A"/>
    <w:rsid w:val="5BF20CFE"/>
    <w:rsid w:val="5BF71B84"/>
    <w:rsid w:val="5BFF9EFA"/>
    <w:rsid w:val="5C5D82A5"/>
    <w:rsid w:val="5C634121"/>
    <w:rsid w:val="5CFA3319"/>
    <w:rsid w:val="5CFB5B29"/>
    <w:rsid w:val="5DAD3D62"/>
    <w:rsid w:val="5DDB5B2C"/>
    <w:rsid w:val="5DDD5EAB"/>
    <w:rsid w:val="5DDD7D50"/>
    <w:rsid w:val="5DEEAABD"/>
    <w:rsid w:val="5DFEBFA4"/>
    <w:rsid w:val="5E1350D1"/>
    <w:rsid w:val="5E3EF07D"/>
    <w:rsid w:val="5E7FC42A"/>
    <w:rsid w:val="5E7FFC22"/>
    <w:rsid w:val="5EBFBDFE"/>
    <w:rsid w:val="5EEC52F0"/>
    <w:rsid w:val="5F262FF8"/>
    <w:rsid w:val="5F3B652D"/>
    <w:rsid w:val="5F3F1076"/>
    <w:rsid w:val="5F5FC764"/>
    <w:rsid w:val="5F6AF969"/>
    <w:rsid w:val="5F6D39CB"/>
    <w:rsid w:val="5F7F9F24"/>
    <w:rsid w:val="5F7FB766"/>
    <w:rsid w:val="5FAF0FA4"/>
    <w:rsid w:val="5FB9A655"/>
    <w:rsid w:val="5FBB7874"/>
    <w:rsid w:val="5FBE46F4"/>
    <w:rsid w:val="5FDE0D0C"/>
    <w:rsid w:val="5FE72070"/>
    <w:rsid w:val="5FE9A66C"/>
    <w:rsid w:val="5FEDE911"/>
    <w:rsid w:val="5FEF5482"/>
    <w:rsid w:val="5FEFA8EB"/>
    <w:rsid w:val="5FF06251"/>
    <w:rsid w:val="5FFC6772"/>
    <w:rsid w:val="5FFC96C1"/>
    <w:rsid w:val="5FFE2E1E"/>
    <w:rsid w:val="627AAA82"/>
    <w:rsid w:val="62FF31B9"/>
    <w:rsid w:val="63951BF9"/>
    <w:rsid w:val="63F73954"/>
    <w:rsid w:val="63FF8F2C"/>
    <w:rsid w:val="64374E25"/>
    <w:rsid w:val="651FCC50"/>
    <w:rsid w:val="657B0D3E"/>
    <w:rsid w:val="65F73EC6"/>
    <w:rsid w:val="663FA755"/>
    <w:rsid w:val="665751AA"/>
    <w:rsid w:val="673D7209"/>
    <w:rsid w:val="677F17DD"/>
    <w:rsid w:val="67A7EB91"/>
    <w:rsid w:val="67AFC4C1"/>
    <w:rsid w:val="67BF0596"/>
    <w:rsid w:val="67D7DF31"/>
    <w:rsid w:val="67E99500"/>
    <w:rsid w:val="67EA3A08"/>
    <w:rsid w:val="67F73BBD"/>
    <w:rsid w:val="67F7E75E"/>
    <w:rsid w:val="68FF5894"/>
    <w:rsid w:val="694F6E4F"/>
    <w:rsid w:val="69FE46C2"/>
    <w:rsid w:val="69FEEE64"/>
    <w:rsid w:val="69FF8DE6"/>
    <w:rsid w:val="6A3F06E0"/>
    <w:rsid w:val="6A7E6758"/>
    <w:rsid w:val="6ADB120A"/>
    <w:rsid w:val="6AED0694"/>
    <w:rsid w:val="6AFFEE4F"/>
    <w:rsid w:val="6B5F29E8"/>
    <w:rsid w:val="6B7C039F"/>
    <w:rsid w:val="6B7D8B7B"/>
    <w:rsid w:val="6BB78D55"/>
    <w:rsid w:val="6BBD5DBB"/>
    <w:rsid w:val="6BDF8FAD"/>
    <w:rsid w:val="6BFB7686"/>
    <w:rsid w:val="6BFC72AA"/>
    <w:rsid w:val="6BFFECAC"/>
    <w:rsid w:val="6CB6AAC4"/>
    <w:rsid w:val="6CCFF28A"/>
    <w:rsid w:val="6DB79430"/>
    <w:rsid w:val="6DDFCDD2"/>
    <w:rsid w:val="6DEE4FF5"/>
    <w:rsid w:val="6DEF4880"/>
    <w:rsid w:val="6DF70056"/>
    <w:rsid w:val="6DF9F477"/>
    <w:rsid w:val="6E577EF1"/>
    <w:rsid w:val="6E6FBD9A"/>
    <w:rsid w:val="6E7FD7A9"/>
    <w:rsid w:val="6E9D0B4E"/>
    <w:rsid w:val="6EC32F39"/>
    <w:rsid w:val="6EE7A953"/>
    <w:rsid w:val="6EFEBF42"/>
    <w:rsid w:val="6F1709DD"/>
    <w:rsid w:val="6F273A88"/>
    <w:rsid w:val="6F3F3750"/>
    <w:rsid w:val="6F6B27C9"/>
    <w:rsid w:val="6F737271"/>
    <w:rsid w:val="6F773F08"/>
    <w:rsid w:val="6FB2140B"/>
    <w:rsid w:val="6FC5B335"/>
    <w:rsid w:val="6FDF90D8"/>
    <w:rsid w:val="6FDF9C0D"/>
    <w:rsid w:val="6FDFB550"/>
    <w:rsid w:val="6FE45F99"/>
    <w:rsid w:val="6FEBC232"/>
    <w:rsid w:val="6FECE4C2"/>
    <w:rsid w:val="6FED1560"/>
    <w:rsid w:val="6FEF0C82"/>
    <w:rsid w:val="6FEF15C5"/>
    <w:rsid w:val="6FFB3026"/>
    <w:rsid w:val="6FFC9A20"/>
    <w:rsid w:val="6FFD8868"/>
    <w:rsid w:val="707E6DFD"/>
    <w:rsid w:val="712725C0"/>
    <w:rsid w:val="71BFAF06"/>
    <w:rsid w:val="7297BF16"/>
    <w:rsid w:val="72DEB067"/>
    <w:rsid w:val="72EF9581"/>
    <w:rsid w:val="737F54C8"/>
    <w:rsid w:val="739BF4DB"/>
    <w:rsid w:val="73BBA7E4"/>
    <w:rsid w:val="73CE945C"/>
    <w:rsid w:val="73FDD8F7"/>
    <w:rsid w:val="73FFBF30"/>
    <w:rsid w:val="73FFDF67"/>
    <w:rsid w:val="74958C1B"/>
    <w:rsid w:val="74FF8B76"/>
    <w:rsid w:val="7597D4BE"/>
    <w:rsid w:val="75F4DEBD"/>
    <w:rsid w:val="75FC7A61"/>
    <w:rsid w:val="767D799C"/>
    <w:rsid w:val="76BD1890"/>
    <w:rsid w:val="76C3E7E9"/>
    <w:rsid w:val="76DCEE49"/>
    <w:rsid w:val="76DDC6C1"/>
    <w:rsid w:val="76EE18A2"/>
    <w:rsid w:val="76EF7A1B"/>
    <w:rsid w:val="76FD1C54"/>
    <w:rsid w:val="76FDBC36"/>
    <w:rsid w:val="76FFB553"/>
    <w:rsid w:val="771EEF23"/>
    <w:rsid w:val="771FF9B8"/>
    <w:rsid w:val="773730E7"/>
    <w:rsid w:val="773EF1D3"/>
    <w:rsid w:val="776FE1C5"/>
    <w:rsid w:val="7777E39B"/>
    <w:rsid w:val="777FFDB1"/>
    <w:rsid w:val="779B359D"/>
    <w:rsid w:val="779D0A1D"/>
    <w:rsid w:val="77ABBE9C"/>
    <w:rsid w:val="77BF6EE0"/>
    <w:rsid w:val="77BFDB51"/>
    <w:rsid w:val="77D5AB91"/>
    <w:rsid w:val="77D7C4C2"/>
    <w:rsid w:val="77E9D4A3"/>
    <w:rsid w:val="77EB24CF"/>
    <w:rsid w:val="77ED576C"/>
    <w:rsid w:val="77EEC52B"/>
    <w:rsid w:val="77F771AE"/>
    <w:rsid w:val="77F78648"/>
    <w:rsid w:val="77FC592E"/>
    <w:rsid w:val="77FF5231"/>
    <w:rsid w:val="77FF829C"/>
    <w:rsid w:val="77FFAE5D"/>
    <w:rsid w:val="77FFC965"/>
    <w:rsid w:val="78BF8108"/>
    <w:rsid w:val="793F1BA5"/>
    <w:rsid w:val="795FDB59"/>
    <w:rsid w:val="7977BD4F"/>
    <w:rsid w:val="79A33EE2"/>
    <w:rsid w:val="79A95DD3"/>
    <w:rsid w:val="79AB5A2B"/>
    <w:rsid w:val="79AFF3CC"/>
    <w:rsid w:val="79B7FAEE"/>
    <w:rsid w:val="79BF71DF"/>
    <w:rsid w:val="79DF9E37"/>
    <w:rsid w:val="79F7BC2C"/>
    <w:rsid w:val="79F8E75E"/>
    <w:rsid w:val="79FD4703"/>
    <w:rsid w:val="79FEDBE3"/>
    <w:rsid w:val="7A3E10FE"/>
    <w:rsid w:val="7ABF94D5"/>
    <w:rsid w:val="7AE65C6F"/>
    <w:rsid w:val="7AF959C5"/>
    <w:rsid w:val="7AFFD4BA"/>
    <w:rsid w:val="7B079D43"/>
    <w:rsid w:val="7B170F43"/>
    <w:rsid w:val="7B1F2734"/>
    <w:rsid w:val="7B254011"/>
    <w:rsid w:val="7B2F7E68"/>
    <w:rsid w:val="7B6D5E84"/>
    <w:rsid w:val="7B7D519C"/>
    <w:rsid w:val="7B7FC139"/>
    <w:rsid w:val="7B8F93C0"/>
    <w:rsid w:val="7BB2D9BE"/>
    <w:rsid w:val="7BB93077"/>
    <w:rsid w:val="7BBE558D"/>
    <w:rsid w:val="7BBF20B2"/>
    <w:rsid w:val="7BBF5A10"/>
    <w:rsid w:val="7BC726C0"/>
    <w:rsid w:val="7BD7009F"/>
    <w:rsid w:val="7BDB326A"/>
    <w:rsid w:val="7BDF6669"/>
    <w:rsid w:val="7BDFA817"/>
    <w:rsid w:val="7BE981A4"/>
    <w:rsid w:val="7BEB70CC"/>
    <w:rsid w:val="7BFBC0B1"/>
    <w:rsid w:val="7BFD3106"/>
    <w:rsid w:val="7BFD39BA"/>
    <w:rsid w:val="7BFDE872"/>
    <w:rsid w:val="7BFDFB69"/>
    <w:rsid w:val="7BFF6D0F"/>
    <w:rsid w:val="7BFF8077"/>
    <w:rsid w:val="7C237942"/>
    <w:rsid w:val="7C5EB97F"/>
    <w:rsid w:val="7C6F538E"/>
    <w:rsid w:val="7C775A2C"/>
    <w:rsid w:val="7C9B926A"/>
    <w:rsid w:val="7CCF1984"/>
    <w:rsid w:val="7CDAF710"/>
    <w:rsid w:val="7CFB07A8"/>
    <w:rsid w:val="7CFF9F6B"/>
    <w:rsid w:val="7D3C4828"/>
    <w:rsid w:val="7D3FC390"/>
    <w:rsid w:val="7D6F9E3D"/>
    <w:rsid w:val="7D7F8700"/>
    <w:rsid w:val="7D89064A"/>
    <w:rsid w:val="7D9F1E61"/>
    <w:rsid w:val="7DAEFC1D"/>
    <w:rsid w:val="7DBB541F"/>
    <w:rsid w:val="7DBD0F67"/>
    <w:rsid w:val="7DBD2C75"/>
    <w:rsid w:val="7DBD69B1"/>
    <w:rsid w:val="7DBEEBCD"/>
    <w:rsid w:val="7DBFE114"/>
    <w:rsid w:val="7DC85873"/>
    <w:rsid w:val="7DD61106"/>
    <w:rsid w:val="7DDFB277"/>
    <w:rsid w:val="7DEE754C"/>
    <w:rsid w:val="7DF507EA"/>
    <w:rsid w:val="7DF92963"/>
    <w:rsid w:val="7DFB1D88"/>
    <w:rsid w:val="7DFC3A4F"/>
    <w:rsid w:val="7DFEF0B0"/>
    <w:rsid w:val="7DFF2537"/>
    <w:rsid w:val="7DFF31D3"/>
    <w:rsid w:val="7DFF5835"/>
    <w:rsid w:val="7DFF7BD0"/>
    <w:rsid w:val="7DFFA90E"/>
    <w:rsid w:val="7DFFB1B7"/>
    <w:rsid w:val="7DFFCEB8"/>
    <w:rsid w:val="7E4B4D99"/>
    <w:rsid w:val="7E4F2C3F"/>
    <w:rsid w:val="7E6DD634"/>
    <w:rsid w:val="7E736136"/>
    <w:rsid w:val="7E7E6F15"/>
    <w:rsid w:val="7E9B4ED4"/>
    <w:rsid w:val="7EB73341"/>
    <w:rsid w:val="7ECBF851"/>
    <w:rsid w:val="7EDE6321"/>
    <w:rsid w:val="7EDF346A"/>
    <w:rsid w:val="7EED292E"/>
    <w:rsid w:val="7EEF33D3"/>
    <w:rsid w:val="7EF17A8E"/>
    <w:rsid w:val="7EF566DD"/>
    <w:rsid w:val="7EF696BF"/>
    <w:rsid w:val="7EF7DB84"/>
    <w:rsid w:val="7EF94AC5"/>
    <w:rsid w:val="7EF970BA"/>
    <w:rsid w:val="7EFDB335"/>
    <w:rsid w:val="7EFE5F3E"/>
    <w:rsid w:val="7EFEAD98"/>
    <w:rsid w:val="7EFF2DC7"/>
    <w:rsid w:val="7F337B9A"/>
    <w:rsid w:val="7F3CC867"/>
    <w:rsid w:val="7F3FFC68"/>
    <w:rsid w:val="7F5AEE4C"/>
    <w:rsid w:val="7F5B6D97"/>
    <w:rsid w:val="7F645BBB"/>
    <w:rsid w:val="7F6B5163"/>
    <w:rsid w:val="7F707294"/>
    <w:rsid w:val="7F713B81"/>
    <w:rsid w:val="7F770FD8"/>
    <w:rsid w:val="7F7B748D"/>
    <w:rsid w:val="7F7D7910"/>
    <w:rsid w:val="7F9D057B"/>
    <w:rsid w:val="7F9D5A5E"/>
    <w:rsid w:val="7FA720B9"/>
    <w:rsid w:val="7FAC371A"/>
    <w:rsid w:val="7FAD04C1"/>
    <w:rsid w:val="7FB9A072"/>
    <w:rsid w:val="7FBA76E5"/>
    <w:rsid w:val="7FBB29B6"/>
    <w:rsid w:val="7FBB5862"/>
    <w:rsid w:val="7FBD8A02"/>
    <w:rsid w:val="7FBFA1BD"/>
    <w:rsid w:val="7FC6189E"/>
    <w:rsid w:val="7FCF6A47"/>
    <w:rsid w:val="7FCFA4A3"/>
    <w:rsid w:val="7FD53EEB"/>
    <w:rsid w:val="7FD78E5A"/>
    <w:rsid w:val="7FD7ADA7"/>
    <w:rsid w:val="7FD91F6F"/>
    <w:rsid w:val="7FDB7F61"/>
    <w:rsid w:val="7FDE1864"/>
    <w:rsid w:val="7FDFB376"/>
    <w:rsid w:val="7FDFCBF4"/>
    <w:rsid w:val="7FDFEEE4"/>
    <w:rsid w:val="7FE73EA6"/>
    <w:rsid w:val="7FEB3C54"/>
    <w:rsid w:val="7FEBF41B"/>
    <w:rsid w:val="7FEDB1EC"/>
    <w:rsid w:val="7FEE32F4"/>
    <w:rsid w:val="7FEE7433"/>
    <w:rsid w:val="7FEFB978"/>
    <w:rsid w:val="7FF18DC3"/>
    <w:rsid w:val="7FF1C0C7"/>
    <w:rsid w:val="7FF43B76"/>
    <w:rsid w:val="7FF66C82"/>
    <w:rsid w:val="7FF71CCF"/>
    <w:rsid w:val="7FF748AE"/>
    <w:rsid w:val="7FF78BF2"/>
    <w:rsid w:val="7FF7C0CA"/>
    <w:rsid w:val="7FF7DF78"/>
    <w:rsid w:val="7FF8D0AC"/>
    <w:rsid w:val="7FFB2B1F"/>
    <w:rsid w:val="7FFC6BB1"/>
    <w:rsid w:val="7FFCB9A5"/>
    <w:rsid w:val="7FFD5CAB"/>
    <w:rsid w:val="7FFDB716"/>
    <w:rsid w:val="7FFE3502"/>
    <w:rsid w:val="7FFE5CD8"/>
    <w:rsid w:val="7FFEE69C"/>
    <w:rsid w:val="7FFEE6A8"/>
    <w:rsid w:val="7FFF0128"/>
    <w:rsid w:val="7FFF9158"/>
    <w:rsid w:val="7FFFACBA"/>
    <w:rsid w:val="7FFFA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1ABF6D"/>
  <w15:docId w15:val="{491B06B5-2A84-4DD3-BC3B-C9EE039FA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1" w:count="376">
    <w:lsdException w:name="index 5" w:qFormat="0"/>
    <w:lsdException w:name="toc 8" w:qFormat="0"/>
    <w:lsdException w:name="Normal Indent" w:qFormat="0"/>
    <w:lsdException w:name="header" w:uiPriority="99"/>
    <w:lsdException w:name="line number" w:qFormat="0"/>
    <w:lsdException w:name="List Bullet" w:qFormat="0"/>
    <w:lsdException w:name="List Number" w:qFormat="0"/>
    <w:lsdException w:name="List Bullet 2" w:qFormat="0"/>
    <w:lsdException w:name="List Bullet 3" w:qFormat="0"/>
    <w:lsdException w:name="List Bullet 4" w:qFormat="0"/>
    <w:lsdException w:name="List Bullet 5" w:qFormat="0"/>
    <w:lsdException w:name="List Number 2" w:qFormat="0"/>
    <w:lsdException w:name="List Number 3" w:qFormat="0"/>
    <w:lsdException w:name="List Number 4" w:qFormat="0"/>
    <w:lsdException w:name="List Number 5" w:qFormat="0"/>
    <w:lsdException w:name="Closing" w:qFormat="0"/>
    <w:lsdException w:name="Default Paragraph Font" w:semiHidden="1" w:uiPriority="1" w:unhideWhenUsed="1"/>
    <w:lsdException w:name="Date" w:qFormat="0"/>
    <w:lsdException w:name="Body Text Indent 2" w:qFormat="0"/>
    <w:lsdException w:name="Hyperlink" w:uiPriority="99"/>
    <w:lsdException w:name="E-mail Signature" w:qFormat="0"/>
    <w:lsdException w:name="HTML Top of Form" w:semiHidden="1" w:uiPriority="99" w:unhideWhenUsed="1" w:qFormat="0"/>
    <w:lsdException w:name="HTML Bottom of Form" w:semiHidden="1" w:uiPriority="99" w:unhideWhenUsed="1" w:qFormat="0"/>
    <w:lsdException w:name="HTML Acronym" w:qFormat="0"/>
    <w:lsdException w:name="HTML Address" w:qFormat="0"/>
    <w:lsdException w:name="HTML Cite" w:qFormat="0"/>
    <w:lsdException w:name="HTML Code" w:qFormat="0"/>
    <w:lsdException w:name="HTML Definition" w:qFormat="0"/>
    <w:lsdException w:name="HTML Keyboard" w:qFormat="0"/>
    <w:lsdException w:name="HTML Sample" w:qFormat="0"/>
    <w:lsdException w:name="HTML Typewriter" w:qFormat="0"/>
    <w:lsdException w:name="HTML Variable" w:qFormat="0"/>
    <w:lsdException w:name="Normal Table" w:semiHidden="1" w:uiPriority="99" w:unhideWhenUsed="1"/>
    <w:lsdException w:name="No List" w:semiHidden="1" w:uiPriority="99" w:unhideWhenUsed="1" w:qFormat="0"/>
    <w:lsdException w:name="Outline List 1" w:semiHidden="1" w:uiPriority="99" w:unhideWhenUsed="1" w:qFormat="0"/>
    <w:lsdException w:name="Outline List 2" w:semiHidden="1" w:uiPriority="99" w:unhideWhenUsed="1" w:qFormat="0"/>
    <w:lsdException w:name="Outline List 3" w:semiHidden="1" w:uiPriority="99" w:unhideWhenUsed="1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 w:qFormat="0"/>
    <w:lsdException w:name="Light Shading" w:uiPriority="60" w:qFormat="0"/>
    <w:lsdException w:name="Light List" w:uiPriority="61" w:qFormat="0"/>
    <w:lsdException w:name="Light Grid" w:uiPriority="62" w:qFormat="0"/>
    <w:lsdException w:name="Medium Shading 1" w:uiPriority="63" w:qFormat="0"/>
    <w:lsdException w:name="Medium Shading 2" w:uiPriority="64" w:qFormat="0"/>
    <w:lsdException w:name="Medium List 1" w:uiPriority="65" w:qFormat="0"/>
    <w:lsdException w:name="Medium List 2" w:uiPriority="66" w:qFormat="0"/>
    <w:lsdException w:name="Medium Grid 1" w:uiPriority="67" w:qFormat="0"/>
    <w:lsdException w:name="Medium Grid 2" w:uiPriority="68" w:qFormat="0"/>
    <w:lsdException w:name="Medium Grid 3" w:uiPriority="69" w:qFormat="0"/>
    <w:lsdException w:name="Dark List" w:uiPriority="70" w:qFormat="0"/>
    <w:lsdException w:name="Colorful Shading" w:uiPriority="71" w:qFormat="0"/>
    <w:lsdException w:name="Colorful List" w:uiPriority="72" w:qFormat="0"/>
    <w:lsdException w:name="Colorful Grid" w:uiPriority="73" w:qFormat="0"/>
    <w:lsdException w:name="Light Shading Accent 1" w:uiPriority="60" w:qFormat="0"/>
    <w:lsdException w:name="Light List Accent 1" w:uiPriority="61" w:qFormat="0"/>
    <w:lsdException w:name="Light Grid Accent 1" w:uiPriority="62" w:qFormat="0"/>
    <w:lsdException w:name="Medium Shading 1 Accent 1" w:uiPriority="63" w:qFormat="0"/>
    <w:lsdException w:name="Medium Shading 2 Accent 1" w:uiPriority="64" w:qFormat="0"/>
    <w:lsdException w:name="Medium List 1 Accent 1" w:uiPriority="65" w:qFormat="0"/>
    <w:lsdException w:name="Revision" w:semiHidden="1" w:uiPriority="99" w:unhideWhenUsed="1" w:qFormat="0"/>
    <w:lsdException w:name="List Paragraph" w:uiPriority="34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 w:qFormat="0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  <w:lsdException w:name="Mention" w:semiHidden="1" w:uiPriority="99" w:unhideWhenUsed="1" w:qFormat="0"/>
    <w:lsdException w:name="Smart Hyperlink" w:semiHidden="1" w:uiPriority="99" w:unhideWhenUsed="1" w:qFormat="0"/>
    <w:lsdException w:name="Hashtag" w:semiHidden="1" w:uiPriority="99" w:unhideWhenUsed="1" w:qFormat="0"/>
    <w:lsdException w:name="Unresolved Mention" w:semiHidden="1" w:uiPriority="99" w:unhideWhenUsed="1" w:qFormat="0"/>
    <w:lsdException w:name="Smart Link" w:semiHidden="1" w:uiPriority="99" w:unhideWhenUsed="1" w:qFormat="0"/>
  </w:latentStyles>
  <w:style w:type="paragraph" w:default="1" w:styleId="a">
    <w:name w:val="Normal"/>
    <w:qFormat/>
    <w:pPr>
      <w:spacing w:after="240"/>
      <w:jc w:val="both"/>
    </w:pPr>
    <w:rPr>
      <w:sz w:val="24"/>
      <w:szCs w:val="24"/>
      <w:lang w:val="en-GB" w:bidi="ar-AE"/>
    </w:rPr>
  </w:style>
  <w:style w:type="paragraph" w:styleId="1">
    <w:name w:val="heading 1"/>
    <w:basedOn w:val="a"/>
    <w:next w:val="a"/>
    <w:link w:val="10"/>
    <w:qFormat/>
    <w:pPr>
      <w:outlineLvl w:val="0"/>
    </w:pPr>
    <w:rPr>
      <w:rFonts w:cs="Simplified Arabic"/>
    </w:rPr>
  </w:style>
  <w:style w:type="paragraph" w:styleId="2">
    <w:name w:val="heading 2"/>
    <w:basedOn w:val="a"/>
    <w:next w:val="a0"/>
    <w:link w:val="20"/>
    <w:qFormat/>
    <w:pPr>
      <w:outlineLvl w:val="1"/>
    </w:pPr>
    <w:rPr>
      <w:rFonts w:cs="Simplified Arabic"/>
    </w:rPr>
  </w:style>
  <w:style w:type="paragraph" w:styleId="3">
    <w:name w:val="heading 3"/>
    <w:basedOn w:val="2"/>
    <w:next w:val="a0"/>
    <w:link w:val="30"/>
    <w:qFormat/>
    <w:pPr>
      <w:outlineLvl w:val="2"/>
    </w:pPr>
  </w:style>
  <w:style w:type="paragraph" w:styleId="4">
    <w:name w:val="heading 4"/>
    <w:basedOn w:val="a"/>
    <w:next w:val="a0"/>
    <w:link w:val="40"/>
    <w:qFormat/>
    <w:pPr>
      <w:outlineLvl w:val="3"/>
    </w:pPr>
    <w:rPr>
      <w:rFonts w:cs="Simplified Arabic"/>
    </w:rPr>
  </w:style>
  <w:style w:type="paragraph" w:styleId="5">
    <w:name w:val="heading 5"/>
    <w:basedOn w:val="a"/>
    <w:next w:val="a0"/>
    <w:link w:val="50"/>
    <w:qFormat/>
    <w:pPr>
      <w:outlineLvl w:val="4"/>
    </w:pPr>
    <w:rPr>
      <w:rFonts w:cs="Simplified Arabic"/>
    </w:rPr>
  </w:style>
  <w:style w:type="paragraph" w:styleId="6">
    <w:name w:val="heading 6"/>
    <w:basedOn w:val="a"/>
    <w:next w:val="a0"/>
    <w:link w:val="60"/>
    <w:qFormat/>
    <w:pPr>
      <w:outlineLvl w:val="5"/>
    </w:pPr>
    <w:rPr>
      <w:rFonts w:cs="Simplified Arabic"/>
    </w:rPr>
  </w:style>
  <w:style w:type="paragraph" w:styleId="7">
    <w:name w:val="heading 7"/>
    <w:basedOn w:val="a"/>
    <w:next w:val="a0"/>
    <w:link w:val="70"/>
    <w:qFormat/>
    <w:pPr>
      <w:outlineLvl w:val="6"/>
    </w:pPr>
    <w:rPr>
      <w:rFonts w:cs="Simplified Arabic"/>
    </w:rPr>
  </w:style>
  <w:style w:type="paragraph" w:styleId="8">
    <w:name w:val="heading 8"/>
    <w:basedOn w:val="a"/>
    <w:next w:val="a0"/>
    <w:link w:val="80"/>
    <w:qFormat/>
    <w:pPr>
      <w:outlineLvl w:val="7"/>
    </w:pPr>
    <w:rPr>
      <w:rFonts w:cs="Simplified Arabic"/>
    </w:rPr>
  </w:style>
  <w:style w:type="paragraph" w:styleId="9">
    <w:name w:val="heading 9"/>
    <w:basedOn w:val="a"/>
    <w:next w:val="a0"/>
    <w:link w:val="90"/>
    <w:qFormat/>
    <w:pPr>
      <w:outlineLvl w:val="8"/>
    </w:pPr>
    <w:rPr>
      <w:rFonts w:cs="Simplified Arabic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macro"/>
    <w:link w:val="a5"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 w:cs="Courier New"/>
      <w:lang w:val="en-GB" w:bidi="ar-AE"/>
    </w:rPr>
  </w:style>
  <w:style w:type="paragraph" w:styleId="a0">
    <w:name w:val="Body Text"/>
    <w:basedOn w:val="a"/>
    <w:link w:val="a6"/>
    <w:qFormat/>
    <w:rPr>
      <w:rFonts w:cs="Simplified Arabic"/>
      <w:lang w:eastAsia="en-GB"/>
    </w:rPr>
  </w:style>
  <w:style w:type="paragraph" w:styleId="31">
    <w:name w:val="List 3"/>
    <w:basedOn w:val="a"/>
    <w:qFormat/>
    <w:pPr>
      <w:ind w:left="1080" w:hanging="360"/>
      <w:contextualSpacing/>
    </w:pPr>
  </w:style>
  <w:style w:type="paragraph" w:styleId="TOC7">
    <w:name w:val="toc 7"/>
    <w:basedOn w:val="a"/>
    <w:next w:val="a"/>
    <w:qFormat/>
    <w:pPr>
      <w:ind w:left="1440"/>
    </w:pPr>
  </w:style>
  <w:style w:type="paragraph" w:styleId="a7">
    <w:name w:val="table of authorities"/>
    <w:basedOn w:val="a"/>
    <w:next w:val="a"/>
    <w:qFormat/>
    <w:pPr>
      <w:ind w:left="240" w:hanging="240"/>
    </w:pPr>
  </w:style>
  <w:style w:type="paragraph" w:styleId="a8">
    <w:name w:val="Note Heading"/>
    <w:basedOn w:val="a"/>
    <w:next w:val="a"/>
    <w:link w:val="a9"/>
    <w:qFormat/>
    <w:rPr>
      <w:rFonts w:cs="Simplified Arabic"/>
    </w:rPr>
  </w:style>
  <w:style w:type="paragraph" w:styleId="81">
    <w:name w:val="index 8"/>
    <w:basedOn w:val="a"/>
    <w:next w:val="a"/>
    <w:qFormat/>
    <w:pPr>
      <w:ind w:left="1920" w:hanging="240"/>
    </w:pPr>
  </w:style>
  <w:style w:type="paragraph" w:styleId="aa">
    <w:name w:val="E-mail Signature"/>
    <w:basedOn w:val="a"/>
    <w:link w:val="ab"/>
    <w:rPr>
      <w:rFonts w:cs="Simplified Arabic"/>
    </w:rPr>
  </w:style>
  <w:style w:type="paragraph" w:styleId="ac">
    <w:name w:val="Normal Indent"/>
    <w:basedOn w:val="a"/>
    <w:pPr>
      <w:ind w:left="720"/>
    </w:pPr>
  </w:style>
  <w:style w:type="paragraph" w:styleId="ad">
    <w:name w:val="caption"/>
    <w:basedOn w:val="a"/>
    <w:next w:val="a"/>
    <w:qFormat/>
    <w:rPr>
      <w:b/>
      <w:bCs/>
      <w:sz w:val="20"/>
      <w:szCs w:val="20"/>
    </w:rPr>
  </w:style>
  <w:style w:type="paragraph" w:styleId="51">
    <w:name w:val="index 5"/>
    <w:basedOn w:val="a"/>
    <w:next w:val="a"/>
    <w:pPr>
      <w:ind w:left="1200" w:hanging="240"/>
    </w:pPr>
  </w:style>
  <w:style w:type="paragraph" w:styleId="ae">
    <w:name w:val="envelope address"/>
    <w:basedOn w:val="a"/>
    <w:qFormat/>
    <w:pPr>
      <w:framePr w:w="7920" w:h="1980" w:hRule="exact" w:hSpace="180" w:wrap="auto" w:hAnchor="page" w:xAlign="center" w:yAlign="bottom"/>
      <w:ind w:left="2880"/>
    </w:pPr>
    <w:rPr>
      <w:rFonts w:cs="Simplified Arabic"/>
    </w:rPr>
  </w:style>
  <w:style w:type="paragraph" w:styleId="af">
    <w:name w:val="Document Map"/>
    <w:basedOn w:val="a"/>
    <w:link w:val="af0"/>
    <w:qFormat/>
    <w:rPr>
      <w:rFonts w:ascii="Tahoma" w:hAnsi="Tahoma" w:cs="Tahoma"/>
      <w:sz w:val="16"/>
      <w:szCs w:val="16"/>
    </w:rPr>
  </w:style>
  <w:style w:type="paragraph" w:styleId="af1">
    <w:name w:val="toa heading"/>
    <w:basedOn w:val="a"/>
    <w:next w:val="a"/>
    <w:qFormat/>
    <w:pPr>
      <w:spacing w:before="120"/>
    </w:pPr>
    <w:rPr>
      <w:rFonts w:cs="Simplified Arabic"/>
      <w:b/>
      <w:bCs/>
    </w:rPr>
  </w:style>
  <w:style w:type="paragraph" w:styleId="af2">
    <w:name w:val="annotation text"/>
    <w:basedOn w:val="a"/>
    <w:link w:val="af3"/>
    <w:qFormat/>
    <w:pPr>
      <w:spacing w:after="120"/>
    </w:pPr>
    <w:rPr>
      <w:rFonts w:cs="Simplified Arabic"/>
      <w:sz w:val="20"/>
      <w:szCs w:val="20"/>
    </w:rPr>
  </w:style>
  <w:style w:type="paragraph" w:styleId="61">
    <w:name w:val="index 6"/>
    <w:basedOn w:val="a"/>
    <w:next w:val="a"/>
    <w:qFormat/>
    <w:pPr>
      <w:ind w:left="1440" w:hanging="240"/>
    </w:pPr>
  </w:style>
  <w:style w:type="paragraph" w:styleId="af4">
    <w:name w:val="Salutation"/>
    <w:basedOn w:val="a"/>
    <w:next w:val="a"/>
    <w:link w:val="af5"/>
    <w:qFormat/>
    <w:rPr>
      <w:rFonts w:cs="Simplified Arabic"/>
    </w:rPr>
  </w:style>
  <w:style w:type="paragraph" w:styleId="32">
    <w:name w:val="Body Text 3"/>
    <w:basedOn w:val="a"/>
    <w:link w:val="33"/>
    <w:qFormat/>
    <w:pPr>
      <w:ind w:left="2160"/>
    </w:pPr>
    <w:rPr>
      <w:rFonts w:cs="Simplified Arabic"/>
      <w:lang w:eastAsia="en-GB"/>
    </w:rPr>
  </w:style>
  <w:style w:type="paragraph" w:styleId="af6">
    <w:name w:val="Closing"/>
    <w:basedOn w:val="a"/>
    <w:link w:val="af7"/>
    <w:pPr>
      <w:ind w:left="4320"/>
    </w:pPr>
    <w:rPr>
      <w:rFonts w:cs="Simplified Arabic"/>
    </w:rPr>
  </w:style>
  <w:style w:type="paragraph" w:styleId="af8">
    <w:name w:val="Body Text Indent"/>
    <w:basedOn w:val="a"/>
    <w:link w:val="af9"/>
    <w:qFormat/>
    <w:pPr>
      <w:spacing w:after="120"/>
      <w:ind w:left="283"/>
    </w:pPr>
    <w:rPr>
      <w:rFonts w:cs="Simplified Arabic"/>
    </w:rPr>
  </w:style>
  <w:style w:type="paragraph" w:styleId="21">
    <w:name w:val="List 2"/>
    <w:basedOn w:val="a"/>
    <w:qFormat/>
    <w:pPr>
      <w:ind w:left="720" w:hanging="360"/>
      <w:contextualSpacing/>
    </w:pPr>
  </w:style>
  <w:style w:type="paragraph" w:styleId="afa">
    <w:name w:val="List Continue"/>
    <w:basedOn w:val="a"/>
    <w:qFormat/>
    <w:pPr>
      <w:spacing w:after="120"/>
      <w:ind w:left="360"/>
      <w:contextualSpacing/>
    </w:pPr>
  </w:style>
  <w:style w:type="paragraph" w:styleId="afb">
    <w:name w:val="Block Text"/>
    <w:basedOn w:val="a"/>
    <w:qFormat/>
    <w:pPr>
      <w:spacing w:after="120"/>
      <w:ind w:left="1440" w:right="1440"/>
    </w:pPr>
  </w:style>
  <w:style w:type="paragraph" w:styleId="HTML">
    <w:name w:val="HTML Address"/>
    <w:basedOn w:val="a"/>
    <w:link w:val="HTML0"/>
    <w:rPr>
      <w:rFonts w:cs="Simplified Arabic"/>
      <w:i/>
      <w:iCs/>
    </w:rPr>
  </w:style>
  <w:style w:type="paragraph" w:styleId="41">
    <w:name w:val="index 4"/>
    <w:basedOn w:val="a"/>
    <w:next w:val="a"/>
    <w:qFormat/>
    <w:pPr>
      <w:ind w:left="960" w:hanging="240"/>
    </w:pPr>
  </w:style>
  <w:style w:type="paragraph" w:styleId="TOC5">
    <w:name w:val="toc 5"/>
    <w:basedOn w:val="a"/>
    <w:next w:val="a"/>
    <w:qFormat/>
    <w:pPr>
      <w:ind w:left="960"/>
    </w:pPr>
  </w:style>
  <w:style w:type="paragraph" w:styleId="TOC3">
    <w:name w:val="toc 3"/>
    <w:basedOn w:val="a"/>
    <w:next w:val="a"/>
    <w:qFormat/>
    <w:pPr>
      <w:ind w:left="480"/>
    </w:pPr>
  </w:style>
  <w:style w:type="paragraph" w:styleId="afc">
    <w:name w:val="Plain Text"/>
    <w:basedOn w:val="a"/>
    <w:link w:val="afd"/>
    <w:qFormat/>
    <w:rPr>
      <w:rFonts w:ascii="Courier New" w:hAnsi="Courier New" w:cs="Courier New"/>
      <w:sz w:val="20"/>
      <w:szCs w:val="20"/>
    </w:rPr>
  </w:style>
  <w:style w:type="paragraph" w:styleId="TOC8">
    <w:name w:val="toc 8"/>
    <w:basedOn w:val="a"/>
    <w:next w:val="a"/>
    <w:pPr>
      <w:ind w:left="1680"/>
    </w:pPr>
  </w:style>
  <w:style w:type="paragraph" w:styleId="34">
    <w:name w:val="index 3"/>
    <w:basedOn w:val="a"/>
    <w:next w:val="a"/>
    <w:qFormat/>
    <w:pPr>
      <w:ind w:left="720" w:hanging="240"/>
    </w:pPr>
  </w:style>
  <w:style w:type="paragraph" w:styleId="afe">
    <w:name w:val="Date"/>
    <w:basedOn w:val="a"/>
    <w:next w:val="a"/>
    <w:link w:val="aff"/>
    <w:rPr>
      <w:rFonts w:cs="Simplified Arabic"/>
    </w:rPr>
  </w:style>
  <w:style w:type="paragraph" w:styleId="22">
    <w:name w:val="Body Text Indent 2"/>
    <w:basedOn w:val="a"/>
    <w:link w:val="23"/>
    <w:pPr>
      <w:spacing w:after="120"/>
      <w:ind w:left="360"/>
    </w:pPr>
    <w:rPr>
      <w:rFonts w:cs="Simplified Arabic"/>
    </w:rPr>
  </w:style>
  <w:style w:type="paragraph" w:styleId="aff0">
    <w:name w:val="endnote text"/>
    <w:basedOn w:val="a"/>
    <w:next w:val="a"/>
    <w:link w:val="aff1"/>
    <w:qFormat/>
    <w:pPr>
      <w:spacing w:after="120"/>
      <w:ind w:left="340" w:hanging="340"/>
    </w:pPr>
    <w:rPr>
      <w:rFonts w:cs="Simplified Arabic"/>
      <w:sz w:val="20"/>
      <w:szCs w:val="20"/>
    </w:rPr>
  </w:style>
  <w:style w:type="paragraph" w:styleId="52">
    <w:name w:val="List Continue 5"/>
    <w:basedOn w:val="a"/>
    <w:qFormat/>
    <w:pPr>
      <w:spacing w:after="120"/>
      <w:ind w:left="1800"/>
      <w:contextualSpacing/>
    </w:pPr>
  </w:style>
  <w:style w:type="paragraph" w:styleId="aff2">
    <w:name w:val="Balloon Text"/>
    <w:basedOn w:val="a"/>
    <w:link w:val="aff3"/>
    <w:qFormat/>
    <w:pPr>
      <w:spacing w:after="0"/>
    </w:pPr>
    <w:rPr>
      <w:rFonts w:ascii="Tahoma" w:hAnsi="Tahoma" w:cs="Tahoma"/>
      <w:sz w:val="16"/>
      <w:szCs w:val="16"/>
    </w:rPr>
  </w:style>
  <w:style w:type="paragraph" w:styleId="aff4">
    <w:name w:val="footer"/>
    <w:link w:val="aff5"/>
    <w:qFormat/>
    <w:rPr>
      <w:sz w:val="16"/>
      <w:szCs w:val="16"/>
      <w:lang w:val="en-GB" w:bidi="he-IL"/>
    </w:rPr>
  </w:style>
  <w:style w:type="paragraph" w:styleId="aff6">
    <w:name w:val="envelope return"/>
    <w:basedOn w:val="a"/>
    <w:qFormat/>
    <w:rPr>
      <w:rFonts w:cs="Simplified Arabic"/>
      <w:sz w:val="20"/>
      <w:szCs w:val="20"/>
    </w:rPr>
  </w:style>
  <w:style w:type="paragraph" w:styleId="aff7">
    <w:name w:val="header"/>
    <w:link w:val="aff8"/>
    <w:uiPriority w:val="99"/>
    <w:qFormat/>
    <w:pPr>
      <w:jc w:val="both"/>
    </w:pPr>
    <w:rPr>
      <w:sz w:val="24"/>
      <w:szCs w:val="24"/>
      <w:lang w:val="en-GB" w:bidi="he-IL"/>
    </w:rPr>
  </w:style>
  <w:style w:type="paragraph" w:styleId="aff9">
    <w:name w:val="Signature"/>
    <w:basedOn w:val="a"/>
    <w:link w:val="affa"/>
    <w:qFormat/>
    <w:pPr>
      <w:ind w:left="4320"/>
    </w:pPr>
    <w:rPr>
      <w:rFonts w:cs="Simplified Arabic"/>
    </w:rPr>
  </w:style>
  <w:style w:type="paragraph" w:styleId="TOC1">
    <w:name w:val="toc 1"/>
    <w:basedOn w:val="a"/>
    <w:next w:val="a0"/>
    <w:qFormat/>
    <w:pPr>
      <w:tabs>
        <w:tab w:val="right" w:leader="dot" w:pos="9016"/>
      </w:tabs>
      <w:adjustRightInd w:val="0"/>
      <w:snapToGrid w:val="0"/>
      <w:spacing w:before="100" w:after="100"/>
      <w:ind w:left="510" w:hanging="510"/>
    </w:pPr>
    <w:rPr>
      <w:snapToGrid w:val="0"/>
      <w:lang w:bidi="he-IL"/>
    </w:rPr>
  </w:style>
  <w:style w:type="paragraph" w:styleId="42">
    <w:name w:val="List Continue 4"/>
    <w:basedOn w:val="a"/>
    <w:qFormat/>
    <w:pPr>
      <w:spacing w:after="120"/>
      <w:ind w:left="1440"/>
      <w:contextualSpacing/>
    </w:pPr>
  </w:style>
  <w:style w:type="paragraph" w:styleId="TOC4">
    <w:name w:val="toc 4"/>
    <w:basedOn w:val="a"/>
    <w:next w:val="a"/>
    <w:qFormat/>
    <w:pPr>
      <w:ind w:left="720"/>
    </w:pPr>
  </w:style>
  <w:style w:type="paragraph" w:styleId="affb">
    <w:name w:val="index heading"/>
    <w:basedOn w:val="a"/>
    <w:next w:val="a"/>
    <w:qFormat/>
    <w:rPr>
      <w:b/>
      <w:bCs/>
    </w:rPr>
  </w:style>
  <w:style w:type="paragraph" w:styleId="affc">
    <w:name w:val="Subtitle"/>
    <w:basedOn w:val="a"/>
    <w:next w:val="a0"/>
    <w:link w:val="affd"/>
    <w:qFormat/>
    <w:pPr>
      <w:jc w:val="center"/>
    </w:pPr>
    <w:rPr>
      <w:rFonts w:cs="Simplified Arabic"/>
    </w:rPr>
  </w:style>
  <w:style w:type="paragraph" w:styleId="affe">
    <w:name w:val="List"/>
    <w:basedOn w:val="a"/>
    <w:qFormat/>
    <w:pPr>
      <w:ind w:left="360" w:hanging="360"/>
      <w:contextualSpacing/>
    </w:pPr>
  </w:style>
  <w:style w:type="paragraph" w:styleId="afff">
    <w:name w:val="footnote text"/>
    <w:basedOn w:val="a"/>
    <w:next w:val="a"/>
    <w:link w:val="afff0"/>
    <w:qFormat/>
    <w:pPr>
      <w:spacing w:after="120"/>
      <w:ind w:left="340" w:hanging="340"/>
    </w:pPr>
    <w:rPr>
      <w:rFonts w:cs="Simplified Arabic"/>
      <w:sz w:val="20"/>
      <w:szCs w:val="20"/>
    </w:rPr>
  </w:style>
  <w:style w:type="paragraph" w:styleId="TOC6">
    <w:name w:val="toc 6"/>
    <w:basedOn w:val="a"/>
    <w:next w:val="a"/>
    <w:qFormat/>
    <w:pPr>
      <w:ind w:left="1200"/>
    </w:pPr>
  </w:style>
  <w:style w:type="paragraph" w:styleId="53">
    <w:name w:val="List 5"/>
    <w:basedOn w:val="a"/>
    <w:qFormat/>
    <w:pPr>
      <w:ind w:left="1800" w:hanging="360"/>
      <w:contextualSpacing/>
    </w:pPr>
  </w:style>
  <w:style w:type="paragraph" w:styleId="35">
    <w:name w:val="Body Text Indent 3"/>
    <w:basedOn w:val="a"/>
    <w:link w:val="36"/>
    <w:qFormat/>
    <w:pPr>
      <w:spacing w:after="120"/>
      <w:ind w:left="360"/>
    </w:pPr>
    <w:rPr>
      <w:rFonts w:cs="Simplified Arabic"/>
      <w:sz w:val="16"/>
      <w:szCs w:val="16"/>
    </w:rPr>
  </w:style>
  <w:style w:type="paragraph" w:styleId="71">
    <w:name w:val="index 7"/>
    <w:basedOn w:val="a"/>
    <w:next w:val="a"/>
    <w:qFormat/>
    <w:pPr>
      <w:ind w:left="1680" w:hanging="240"/>
    </w:pPr>
  </w:style>
  <w:style w:type="paragraph" w:styleId="91">
    <w:name w:val="index 9"/>
    <w:basedOn w:val="a"/>
    <w:next w:val="a"/>
    <w:qFormat/>
    <w:pPr>
      <w:ind w:left="2160" w:hanging="240"/>
    </w:pPr>
  </w:style>
  <w:style w:type="paragraph" w:styleId="afff1">
    <w:name w:val="table of figures"/>
    <w:basedOn w:val="a"/>
    <w:next w:val="a"/>
    <w:qFormat/>
  </w:style>
  <w:style w:type="paragraph" w:styleId="TOC2">
    <w:name w:val="toc 2"/>
    <w:basedOn w:val="a"/>
    <w:next w:val="a0"/>
    <w:qFormat/>
    <w:pPr>
      <w:tabs>
        <w:tab w:val="right" w:leader="dot" w:pos="9015"/>
      </w:tabs>
      <w:adjustRightInd w:val="0"/>
      <w:snapToGrid w:val="0"/>
      <w:spacing w:before="100" w:after="100"/>
      <w:ind w:left="1230" w:hanging="720"/>
    </w:pPr>
    <w:rPr>
      <w:snapToGrid w:val="0"/>
      <w:lang w:bidi="he-IL"/>
    </w:rPr>
  </w:style>
  <w:style w:type="paragraph" w:styleId="TOC9">
    <w:name w:val="toc 9"/>
    <w:basedOn w:val="a"/>
    <w:next w:val="a"/>
    <w:qFormat/>
    <w:pPr>
      <w:ind w:left="1920"/>
    </w:pPr>
  </w:style>
  <w:style w:type="paragraph" w:styleId="24">
    <w:name w:val="Body Text 2"/>
    <w:basedOn w:val="a"/>
    <w:link w:val="25"/>
    <w:qFormat/>
    <w:pPr>
      <w:ind w:left="1440"/>
    </w:pPr>
    <w:rPr>
      <w:rFonts w:cs="Simplified Arabic"/>
      <w:lang w:eastAsia="en-GB"/>
    </w:rPr>
  </w:style>
  <w:style w:type="paragraph" w:styleId="43">
    <w:name w:val="List 4"/>
    <w:basedOn w:val="a"/>
    <w:qFormat/>
    <w:pPr>
      <w:ind w:left="1440" w:hanging="360"/>
      <w:contextualSpacing/>
    </w:pPr>
  </w:style>
  <w:style w:type="paragraph" w:styleId="26">
    <w:name w:val="List Continue 2"/>
    <w:basedOn w:val="a"/>
    <w:qFormat/>
    <w:pPr>
      <w:spacing w:after="120"/>
      <w:ind w:left="720"/>
      <w:contextualSpacing/>
    </w:pPr>
  </w:style>
  <w:style w:type="paragraph" w:styleId="afff2">
    <w:name w:val="Message Header"/>
    <w:basedOn w:val="a"/>
    <w:link w:val="afff3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cs="Simplified Arabic"/>
    </w:rPr>
  </w:style>
  <w:style w:type="paragraph" w:styleId="HTML1">
    <w:name w:val="HTML Preformatted"/>
    <w:basedOn w:val="a"/>
    <w:link w:val="HTML2"/>
    <w:qFormat/>
    <w:rPr>
      <w:rFonts w:ascii="Courier New" w:hAnsi="Courier New" w:cs="Courier New"/>
      <w:sz w:val="20"/>
      <w:szCs w:val="20"/>
    </w:rPr>
  </w:style>
  <w:style w:type="paragraph" w:styleId="afff4">
    <w:name w:val="Normal (Web)"/>
    <w:basedOn w:val="a"/>
    <w:qFormat/>
  </w:style>
  <w:style w:type="paragraph" w:styleId="37">
    <w:name w:val="List Continue 3"/>
    <w:basedOn w:val="a"/>
    <w:qFormat/>
    <w:pPr>
      <w:spacing w:after="120"/>
      <w:ind w:left="1080"/>
      <w:contextualSpacing/>
    </w:pPr>
  </w:style>
  <w:style w:type="paragraph" w:styleId="11">
    <w:name w:val="index 1"/>
    <w:basedOn w:val="a"/>
    <w:next w:val="a"/>
    <w:qFormat/>
    <w:pPr>
      <w:ind w:left="240" w:hanging="240"/>
    </w:pPr>
  </w:style>
  <w:style w:type="paragraph" w:styleId="27">
    <w:name w:val="index 2"/>
    <w:basedOn w:val="a"/>
    <w:next w:val="a"/>
    <w:qFormat/>
    <w:pPr>
      <w:ind w:left="480" w:hanging="240"/>
    </w:pPr>
  </w:style>
  <w:style w:type="paragraph" w:styleId="afff5">
    <w:name w:val="Title"/>
    <w:basedOn w:val="a"/>
    <w:next w:val="a0"/>
    <w:link w:val="afff6"/>
    <w:qFormat/>
    <w:pPr>
      <w:jc w:val="center"/>
    </w:pPr>
    <w:rPr>
      <w:rFonts w:cs="Simplified Arabic"/>
      <w:b/>
      <w:bCs/>
    </w:rPr>
  </w:style>
  <w:style w:type="paragraph" w:styleId="afff7">
    <w:name w:val="annotation subject"/>
    <w:basedOn w:val="af2"/>
    <w:next w:val="af2"/>
    <w:link w:val="afff8"/>
    <w:qFormat/>
    <w:pPr>
      <w:spacing w:after="240"/>
    </w:pPr>
    <w:rPr>
      <w:b/>
      <w:bCs/>
    </w:rPr>
  </w:style>
  <w:style w:type="paragraph" w:styleId="afff9">
    <w:name w:val="Body Text First Indent"/>
    <w:basedOn w:val="a0"/>
    <w:link w:val="afffa"/>
    <w:qFormat/>
    <w:pPr>
      <w:ind w:firstLine="720"/>
    </w:pPr>
  </w:style>
  <w:style w:type="paragraph" w:styleId="28">
    <w:name w:val="Body Text First Indent 2"/>
    <w:basedOn w:val="afff9"/>
    <w:link w:val="29"/>
    <w:qFormat/>
    <w:pPr>
      <w:ind w:firstLine="1440"/>
    </w:pPr>
  </w:style>
  <w:style w:type="table" w:styleId="afffb">
    <w:name w:val="Table Grid"/>
    <w:basedOn w:val="a2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fc">
    <w:name w:val="Table Theme"/>
    <w:basedOn w:val="a2"/>
    <w:qFormat/>
    <w:pPr>
      <w:spacing w:after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Colorful 1"/>
    <w:basedOn w:val="a2"/>
    <w:qFormat/>
    <w:pPr>
      <w:spacing w:after="24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a">
    <w:name w:val="Table Colorful 2"/>
    <w:basedOn w:val="a2"/>
    <w:qFormat/>
    <w:pPr>
      <w:spacing w:after="24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8">
    <w:name w:val="Table Colorful 3"/>
    <w:basedOn w:val="a2"/>
    <w:qFormat/>
    <w:pPr>
      <w:spacing w:after="24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single" w:sz="36" w:space="0" w:color="000000"/>
          <w:bottom w:val="nil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afffd">
    <w:name w:val="Table Elegant"/>
    <w:basedOn w:val="a2"/>
    <w:qFormat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">
    <w:name w:val="Table Classic 1"/>
    <w:basedOn w:val="a2"/>
    <w:qFormat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b">
    <w:name w:val="Table Classic 2"/>
    <w:basedOn w:val="a2"/>
    <w:qFormat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9">
    <w:name w:val="Table Classic 3"/>
    <w:basedOn w:val="a2"/>
    <w:qFormat/>
    <w:pPr>
      <w:spacing w:after="24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4">
    <w:name w:val="Table Classic 4"/>
    <w:basedOn w:val="a2"/>
    <w:qFormat/>
    <w:pPr>
      <w:spacing w:after="24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">
    <w:name w:val="Table Simple 1"/>
    <w:basedOn w:val="a2"/>
    <w:qFormat/>
    <w:pPr>
      <w:spacing w:after="24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c">
    <w:name w:val="Table Simple 2"/>
    <w:basedOn w:val="a2"/>
    <w:qFormat/>
    <w:pPr>
      <w:spacing w:after="240"/>
      <w:jc w:val="both"/>
    </w:pPr>
    <w:tblPr/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a">
    <w:name w:val="Table Simple 3"/>
    <w:basedOn w:val="a2"/>
    <w:qFormat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5">
    <w:name w:val="Table Subtle 1"/>
    <w:basedOn w:val="a2"/>
    <w:qFormat/>
    <w:pPr>
      <w:spacing w:after="24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d">
    <w:name w:val="Table Subtle 2"/>
    <w:basedOn w:val="a2"/>
    <w:qFormat/>
    <w:pPr>
      <w:spacing w:after="24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6">
    <w:name w:val="Table 3D effects 1"/>
    <w:basedOn w:val="a2"/>
    <w:qFormat/>
    <w:pPr>
      <w:spacing w:after="24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e">
    <w:name w:val="Table 3D effects 2"/>
    <w:basedOn w:val="a2"/>
    <w:qFormat/>
    <w:pPr>
      <w:spacing w:after="24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b">
    <w:name w:val="Table 3D effects 3"/>
    <w:basedOn w:val="a2"/>
    <w:qFormat/>
    <w:pPr>
      <w:spacing w:after="24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7">
    <w:name w:val="Table List 1"/>
    <w:basedOn w:val="a2"/>
    <w:qFormat/>
    <w:pPr>
      <w:spacing w:after="24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">
    <w:name w:val="Table List 2"/>
    <w:basedOn w:val="a2"/>
    <w:qFormat/>
    <w:pPr>
      <w:spacing w:after="24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c">
    <w:name w:val="Table List 3"/>
    <w:basedOn w:val="a2"/>
    <w:qFormat/>
    <w:pPr>
      <w:spacing w:after="24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5">
    <w:name w:val="Table List 4"/>
    <w:basedOn w:val="a2"/>
    <w:qFormat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54">
    <w:name w:val="Table List 5"/>
    <w:basedOn w:val="a2"/>
    <w:qFormat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62">
    <w:name w:val="Table List 6"/>
    <w:basedOn w:val="a2"/>
    <w:qFormat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72">
    <w:name w:val="Table List 7"/>
    <w:basedOn w:val="a2"/>
    <w:qFormat/>
    <w:pPr>
      <w:spacing w:after="24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8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82">
    <w:name w:val="Table List 8"/>
    <w:basedOn w:val="a2"/>
    <w:qFormat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auto"/>
          <w:tr2bl w:val="nil"/>
        </w:tcBorders>
      </w:tcPr>
    </w:tblStylePr>
  </w:style>
  <w:style w:type="table" w:styleId="afffe">
    <w:name w:val="Table Contemporary"/>
    <w:basedOn w:val="a2"/>
    <w:qFormat/>
    <w:pPr>
      <w:spacing w:after="24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18">
    <w:name w:val="Table Columns 1"/>
    <w:basedOn w:val="a2"/>
    <w:qFormat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top w:val="nil"/>
          <w:left w:val="nil"/>
          <w:bottom w:val="doub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0">
    <w:name w:val="Table Columns 2"/>
    <w:basedOn w:val="a2"/>
    <w:qFormat/>
    <w:pPr>
      <w:spacing w:after="24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d">
    <w:name w:val="Table Columns 3"/>
    <w:basedOn w:val="a2"/>
    <w:qFormat/>
    <w:pPr>
      <w:spacing w:after="24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6">
    <w:name w:val="Table Columns 4"/>
    <w:basedOn w:val="a2"/>
    <w:qFormat/>
    <w:pPr>
      <w:spacing w:after="24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2"/>
    <w:qFormat/>
    <w:pPr>
      <w:spacing w:after="24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9">
    <w:name w:val="Table Grid 1"/>
    <w:basedOn w:val="a2"/>
    <w:qFormat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2f1">
    <w:name w:val="Table Grid 2"/>
    <w:basedOn w:val="a2"/>
    <w:qFormat/>
    <w:pPr>
      <w:spacing w:after="24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e">
    <w:name w:val="Table Grid 3"/>
    <w:basedOn w:val="a2"/>
    <w:qFormat/>
    <w:pPr>
      <w:spacing w:after="24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47">
    <w:name w:val="Table Grid 4"/>
    <w:basedOn w:val="a2"/>
    <w:qFormat/>
    <w:pPr>
      <w:spacing w:after="24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56">
    <w:name w:val="Table Grid 5"/>
    <w:basedOn w:val="a2"/>
    <w:qFormat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63">
    <w:name w:val="Table Grid 6"/>
    <w:basedOn w:val="a2"/>
    <w:qFormat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73">
    <w:name w:val="Table Grid 7"/>
    <w:basedOn w:val="a2"/>
    <w:qFormat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83">
    <w:name w:val="Table Grid 8"/>
    <w:basedOn w:val="a2"/>
    <w:qFormat/>
    <w:pPr>
      <w:spacing w:after="24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a">
    <w:name w:val="Table Web 1"/>
    <w:basedOn w:val="a2"/>
    <w:qFormat/>
    <w:pPr>
      <w:spacing w:after="240"/>
      <w:jc w:val="both"/>
    </w:pPr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2">
    <w:name w:val="Table Web 2"/>
    <w:basedOn w:val="a2"/>
    <w:qFormat/>
    <w:pPr>
      <w:spacing w:after="240"/>
      <w:jc w:val="both"/>
    </w:pPr>
    <w:tblPr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f">
    <w:name w:val="Table Web 3"/>
    <w:basedOn w:val="a2"/>
    <w:qFormat/>
    <w:pPr>
      <w:spacing w:after="240"/>
      <w:jc w:val="both"/>
    </w:pPr>
    <w:tblPr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f">
    <w:name w:val="Table Professional"/>
    <w:basedOn w:val="a2"/>
    <w:qFormat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-2">
    <w:name w:val="Light Shading Accent 2"/>
    <w:basedOn w:val="a2"/>
    <w:qFormat/>
    <w:rPr>
      <w:color w:val="943634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-3">
    <w:name w:val="Light Shading Accent 3"/>
    <w:basedOn w:val="a2"/>
    <w:qFormat/>
    <w:rPr>
      <w:color w:val="76923C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-4">
    <w:name w:val="Light Shading Accent 4"/>
    <w:basedOn w:val="a2"/>
    <w:qFormat/>
    <w:rPr>
      <w:color w:val="5F497A"/>
    </w:rPr>
    <w:tblPr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-5">
    <w:name w:val="Light Shading Accent 5"/>
    <w:basedOn w:val="a2"/>
    <w:qFormat/>
    <w:rPr>
      <w:color w:val="31849B"/>
    </w:rPr>
    <w:tblPr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-6">
    <w:name w:val="Light Shading Accent 6"/>
    <w:basedOn w:val="a2"/>
    <w:qFormat/>
    <w:rPr>
      <w:color w:val="E36C0A"/>
    </w:rPr>
    <w:tblPr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-20">
    <w:name w:val="Light List Accent 2"/>
    <w:basedOn w:val="a2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</w:style>
  <w:style w:type="table" w:styleId="-30">
    <w:name w:val="Light List Accent 3"/>
    <w:basedOn w:val="a2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table" w:styleId="-40">
    <w:name w:val="Light List Accent 4"/>
    <w:basedOn w:val="a2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</w:style>
  <w:style w:type="table" w:styleId="-50">
    <w:name w:val="Light List Accent 5"/>
    <w:basedOn w:val="a2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  <w:style w:type="table" w:styleId="-60">
    <w:name w:val="Light List Accent 6"/>
    <w:basedOn w:val="a2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</w:style>
  <w:style w:type="table" w:styleId="-21">
    <w:name w:val="Light Grid Accent 2"/>
    <w:basedOn w:val="a2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  <w:tl2br w:val="nil"/>
          <w:tr2bl w:val="nil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  <w:tl2br w:val="nil"/>
          <w:tr2bl w:val="nil"/>
        </w:tcBorders>
      </w:tcPr>
    </w:tblStylePr>
  </w:style>
  <w:style w:type="table" w:styleId="-31">
    <w:name w:val="Light Grid Accent 3"/>
    <w:basedOn w:val="a2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  <w:tl2br w:val="nil"/>
          <w:tr2bl w:val="nil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  <w:tl2br w:val="nil"/>
          <w:tr2bl w:val="nil"/>
        </w:tcBorders>
      </w:tcPr>
    </w:tblStylePr>
  </w:style>
  <w:style w:type="table" w:styleId="-41">
    <w:name w:val="Light Grid Accent 4"/>
    <w:basedOn w:val="a2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  <w:tl2br w:val="nil"/>
          <w:tr2bl w:val="nil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  <w:tl2br w:val="nil"/>
          <w:tr2bl w:val="nil"/>
        </w:tcBorders>
      </w:tcPr>
    </w:tblStylePr>
  </w:style>
  <w:style w:type="table" w:styleId="-51">
    <w:name w:val="Light Grid Accent 5"/>
    <w:basedOn w:val="a2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  <w:tl2br w:val="nil"/>
          <w:tr2bl w:val="nil"/>
        </w:tcBorders>
      </w:tcPr>
    </w:tblStylePr>
  </w:style>
  <w:style w:type="table" w:styleId="-61">
    <w:name w:val="Light Grid Accent 6"/>
    <w:basedOn w:val="a2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  <w:tl2br w:val="nil"/>
          <w:tr2bl w:val="nil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  <w:tl2br w:val="nil"/>
          <w:tr2bl w:val="nil"/>
        </w:tcBorders>
      </w:tcPr>
    </w:tblStylePr>
  </w:style>
  <w:style w:type="table" w:styleId="1-2">
    <w:name w:val="Medium Shading 1 Accent 2"/>
    <w:basedOn w:val="a2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2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2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2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2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2">
    <w:name w:val="Medium Shading 2 Accent 2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shd w:val="clear" w:color="auto" w:fill="C0504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3">
    <w:name w:val="Medium Shading 2 Accent 3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shd w:val="clear" w:color="auto" w:fill="9BBB59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4">
    <w:name w:val="Medium Shading 2 Accent 4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shd w:val="clear" w:color="auto" w:fill="8064A2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5">
    <w:name w:val="Medium Shading 2 Accent 5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shd w:val="clear" w:color="auto" w:fill="4BACC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6">
    <w:name w:val="Medium Shading 2 Accent 6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shd w:val="clear" w:color="auto" w:fill="F7964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-20">
    <w:name w:val="Medium List 1 Accent 2"/>
    <w:basedOn w:val="a2"/>
    <w:qFormat/>
    <w:rPr>
      <w:color w:val="000000"/>
    </w:rPr>
    <w:tblPr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0">
    <w:name w:val="Medium List 1 Accent 3"/>
    <w:basedOn w:val="a2"/>
    <w:qFormat/>
    <w:rPr>
      <w:color w:val="000000"/>
    </w:rPr>
    <w:tblPr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0">
    <w:name w:val="Medium List 1 Accent 4"/>
    <w:basedOn w:val="a2"/>
    <w:rPr>
      <w:color w:val="000000"/>
    </w:rPr>
    <w:tblPr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0">
    <w:name w:val="Medium List 1 Accent 5"/>
    <w:basedOn w:val="a2"/>
    <w:qFormat/>
    <w:rPr>
      <w:color w:val="000000"/>
    </w:rPr>
    <w:tblPr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0">
    <w:name w:val="Medium List 1 Accent 6"/>
    <w:basedOn w:val="a2"/>
    <w:qFormat/>
    <w:rPr>
      <w:color w:val="000000"/>
    </w:rPr>
    <w:tblPr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-1">
    <w:name w:val="Medium List 2 Accent 1"/>
    <w:basedOn w:val="a2"/>
    <w:qFormat/>
    <w:rPr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2"/>
    <w:qFormat/>
    <w:rPr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2"/>
    <w:qFormat/>
    <w:rPr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2"/>
    <w:qFormat/>
    <w:rPr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2"/>
    <w:qFormat/>
    <w:rPr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2"/>
    <w:qFormat/>
    <w:rPr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-1">
    <w:name w:val="Medium Grid 1 Accent 1"/>
    <w:basedOn w:val="a2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-21">
    <w:name w:val="Medium Grid 1 Accent 2"/>
    <w:basedOn w:val="a2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-31">
    <w:name w:val="Medium Grid 1 Accent 3"/>
    <w:basedOn w:val="a2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-41">
    <w:name w:val="Medium Grid 1 Accent 4"/>
    <w:basedOn w:val="a2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-51">
    <w:name w:val="Medium Grid 1 Accent 5"/>
    <w:basedOn w:val="a2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-61">
    <w:name w:val="Medium Grid 1 Accent 6"/>
    <w:basedOn w:val="a2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-10">
    <w:name w:val="Medium Grid 2 Accent 1"/>
    <w:basedOn w:val="a2"/>
    <w:qFormat/>
    <w:rPr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-21">
    <w:name w:val="Medium Grid 2 Accent 2"/>
    <w:basedOn w:val="a2"/>
    <w:qFormat/>
    <w:rPr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-31">
    <w:name w:val="Medium Grid 2 Accent 3"/>
    <w:basedOn w:val="a2"/>
    <w:qFormat/>
    <w:rPr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-41">
    <w:name w:val="Medium Grid 2 Accent 4"/>
    <w:basedOn w:val="a2"/>
    <w:qFormat/>
    <w:rPr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-51">
    <w:name w:val="Medium Grid 2 Accent 5"/>
    <w:basedOn w:val="a2"/>
    <w:qFormat/>
    <w:rPr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-61">
    <w:name w:val="Medium Grid 2 Accent 6"/>
    <w:basedOn w:val="a2"/>
    <w:qFormat/>
    <w:rPr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3-1">
    <w:name w:val="Medium Grid 3 Accent 1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A7BFDE"/>
      </w:tcPr>
    </w:tblStylePr>
  </w:style>
  <w:style w:type="table" w:styleId="3-2">
    <w:name w:val="Medium Grid 3 Accent 2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DFA7A6"/>
      </w:tcPr>
    </w:tblStylePr>
  </w:style>
  <w:style w:type="table" w:styleId="3-3">
    <w:name w:val="Medium Grid 3 Accent 3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CDDDAC"/>
      </w:tcPr>
    </w:tblStylePr>
  </w:style>
  <w:style w:type="table" w:styleId="3-4">
    <w:name w:val="Medium Grid 3 Accent 4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BFB1D0"/>
      </w:tcPr>
    </w:tblStylePr>
  </w:style>
  <w:style w:type="table" w:styleId="3-5">
    <w:name w:val="Medium Grid 3 Accent 5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A5D5E2"/>
      </w:tcPr>
    </w:tblStylePr>
  </w:style>
  <w:style w:type="table" w:styleId="3-6">
    <w:name w:val="Medium Grid 3 Accent 6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FBCAA2"/>
      </w:tcPr>
    </w:tblStylePr>
  </w:style>
  <w:style w:type="table" w:styleId="-1">
    <w:name w:val="Dark List Accent 1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band1Vert">
      <w:tblPr/>
      <w:tcPr>
        <w:shd w:val="clear" w:color="auto" w:fill="365F91"/>
      </w:tcPr>
    </w:tblStylePr>
    <w:tblStylePr w:type="band1Horz">
      <w:tblPr/>
      <w:tcPr>
        <w:shd w:val="clear" w:color="auto" w:fill="365F91"/>
      </w:tcPr>
    </w:tblStylePr>
  </w:style>
  <w:style w:type="table" w:styleId="-22">
    <w:name w:val="Dark List Accent 2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band1Vert">
      <w:tblPr/>
      <w:tcPr>
        <w:shd w:val="clear" w:color="auto" w:fill="943634"/>
      </w:tcPr>
    </w:tblStylePr>
    <w:tblStylePr w:type="band1Horz">
      <w:tblPr/>
      <w:tcPr>
        <w:shd w:val="clear" w:color="auto" w:fill="943634"/>
      </w:tcPr>
    </w:tblStylePr>
  </w:style>
  <w:style w:type="table" w:styleId="-32">
    <w:name w:val="Dark List Accent 3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band1Vert">
      <w:tblPr/>
      <w:tcPr>
        <w:shd w:val="clear" w:color="auto" w:fill="76923C"/>
      </w:tcPr>
    </w:tblStylePr>
    <w:tblStylePr w:type="band1Horz">
      <w:tblPr/>
      <w:tcPr>
        <w:shd w:val="clear" w:color="auto" w:fill="76923C"/>
      </w:tcPr>
    </w:tblStylePr>
  </w:style>
  <w:style w:type="table" w:styleId="-42">
    <w:name w:val="Dark List Accent 4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band1Vert">
      <w:tblPr/>
      <w:tcPr>
        <w:shd w:val="clear" w:color="auto" w:fill="5F497A"/>
      </w:tcPr>
    </w:tblStylePr>
    <w:tblStylePr w:type="band1Horz">
      <w:tblPr/>
      <w:tcPr>
        <w:shd w:val="clear" w:color="auto" w:fill="5F497A"/>
      </w:tcPr>
    </w:tblStylePr>
  </w:style>
  <w:style w:type="table" w:styleId="-52">
    <w:name w:val="Dark List Accent 5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band1Vert">
      <w:tblPr/>
      <w:tcPr>
        <w:shd w:val="clear" w:color="auto" w:fill="31849B"/>
      </w:tcPr>
    </w:tblStylePr>
    <w:tblStylePr w:type="band1Horz">
      <w:tblPr/>
      <w:tcPr>
        <w:shd w:val="clear" w:color="auto" w:fill="31849B"/>
      </w:tcPr>
    </w:tblStylePr>
  </w:style>
  <w:style w:type="table" w:styleId="-62">
    <w:name w:val="Dark List Accent 6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band1Vert">
      <w:tblPr/>
      <w:tcPr>
        <w:shd w:val="clear" w:color="auto" w:fill="E36C0A"/>
      </w:tcPr>
    </w:tblStylePr>
    <w:tblStylePr w:type="band1Horz">
      <w:tblPr/>
      <w:tcPr>
        <w:shd w:val="clear" w:color="auto" w:fill="E36C0A"/>
      </w:tcPr>
    </w:tblStylePr>
  </w:style>
  <w:style w:type="table" w:styleId="-10">
    <w:name w:val="Colorful Shading Accent 1"/>
    <w:basedOn w:val="a2"/>
    <w:qFormat/>
    <w:rPr>
      <w:color w:val="000000"/>
    </w:rPr>
    <w:tblPr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2C4C74"/>
      </w:tcPr>
    </w:tblStylePr>
    <w:tblStylePr w:type="lastCol">
      <w:rPr>
        <w:color w:val="FFFFFF"/>
      </w:rPr>
      <w:tblPr/>
      <w:tcPr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23">
    <w:name w:val="Colorful Shading Accent 2"/>
    <w:basedOn w:val="a2"/>
    <w:qFormat/>
    <w:rPr>
      <w:color w:val="000000"/>
    </w:rPr>
    <w:tblPr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772C2A"/>
      </w:tcPr>
    </w:tblStylePr>
    <w:tblStylePr w:type="lastCol">
      <w:rPr>
        <w:color w:val="FFFFFF"/>
      </w:rPr>
      <w:tblPr/>
      <w:tcPr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33">
    <w:name w:val="Colorful Shading Accent 3"/>
    <w:basedOn w:val="a2"/>
    <w:qFormat/>
    <w:rPr>
      <w:color w:val="000000"/>
    </w:rPr>
    <w:tblPr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5E7530"/>
      </w:tcPr>
    </w:tblStylePr>
    <w:tblStylePr w:type="lastCol">
      <w:rPr>
        <w:color w:val="FFFFFF"/>
      </w:rPr>
      <w:tblPr/>
      <w:tcPr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-43">
    <w:name w:val="Colorful Shading Accent 4"/>
    <w:basedOn w:val="a2"/>
    <w:qFormat/>
    <w:rPr>
      <w:color w:val="000000"/>
    </w:rPr>
    <w:tblPr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4C3B62"/>
      </w:tcPr>
    </w:tblStylePr>
    <w:tblStylePr w:type="lastCol">
      <w:rPr>
        <w:color w:val="FFFFFF"/>
      </w:rPr>
      <w:tblPr/>
      <w:tcPr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53">
    <w:name w:val="Colorful Shading Accent 5"/>
    <w:basedOn w:val="a2"/>
    <w:qFormat/>
    <w:rPr>
      <w:color w:val="000000"/>
    </w:rPr>
    <w:tblPr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276A7C"/>
      </w:tcPr>
    </w:tblStylePr>
    <w:tblStylePr w:type="lastCol">
      <w:rPr>
        <w:color w:val="FFFFFF"/>
      </w:rPr>
      <w:tblPr/>
      <w:tcPr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63">
    <w:name w:val="Colorful Shading Accent 6"/>
    <w:basedOn w:val="a2"/>
    <w:qFormat/>
    <w:rPr>
      <w:color w:val="000000"/>
    </w:rPr>
    <w:tblPr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B65608"/>
      </w:tcPr>
    </w:tblStylePr>
    <w:tblStylePr w:type="lastCol">
      <w:rPr>
        <w:color w:val="FFFFFF"/>
      </w:rPr>
      <w:tblPr/>
      <w:tcPr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11">
    <w:name w:val="Colorful List Accent 1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-24">
    <w:name w:val="Colorful List Accent 2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-34">
    <w:name w:val="Colorful List Accent 3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-44">
    <w:name w:val="Colorful List Accent 4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-54">
    <w:name w:val="Colorful List Accent 5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-64">
    <w:name w:val="Colorful List Accent 6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-12">
    <w:name w:val="Colorful Grid Accent 1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-25">
    <w:name w:val="Colorful Grid Accent 2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-35">
    <w:name w:val="Colorful Grid Accent 3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-45">
    <w:name w:val="Colorful Grid Accent 4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-55">
    <w:name w:val="Colorful Grid Accent 5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-65">
    <w:name w:val="Colorful Grid Accent 6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affff0">
    <w:name w:val="Strong"/>
    <w:qFormat/>
    <w:rPr>
      <w:b/>
      <w:bCs/>
    </w:rPr>
  </w:style>
  <w:style w:type="character" w:styleId="affff1">
    <w:name w:val="endnote reference"/>
    <w:qFormat/>
    <w:rPr>
      <w:rFonts w:ascii="Times New Roman" w:eastAsia="宋体" w:hAnsi="Times New Roman" w:cs="Simplified Arabic"/>
      <w:sz w:val="18"/>
      <w:szCs w:val="18"/>
      <w:vertAlign w:val="superscript"/>
      <w:lang w:val="en-GB" w:bidi="ar-AE"/>
    </w:rPr>
  </w:style>
  <w:style w:type="character" w:styleId="affff2">
    <w:name w:val="page number"/>
    <w:qFormat/>
    <w:rPr>
      <w:rFonts w:ascii="Times New Roman" w:eastAsia="宋体" w:hAnsi="Times New Roman" w:cs="Simplified Arabic"/>
      <w:sz w:val="24"/>
      <w:szCs w:val="24"/>
      <w:lang w:val="en-GB" w:bidi="ar-AE"/>
    </w:rPr>
  </w:style>
  <w:style w:type="character" w:styleId="affff3">
    <w:name w:val="FollowedHyperlink"/>
    <w:qFormat/>
    <w:rPr>
      <w:color w:val="800080"/>
      <w:u w:val="single"/>
    </w:rPr>
  </w:style>
  <w:style w:type="character" w:styleId="affff4">
    <w:name w:val="Emphasis"/>
    <w:qFormat/>
    <w:rPr>
      <w:i/>
      <w:iCs/>
    </w:rPr>
  </w:style>
  <w:style w:type="character" w:styleId="affff5">
    <w:name w:val="Hyperlink"/>
    <w:uiPriority w:val="99"/>
    <w:qFormat/>
    <w:rPr>
      <w:color w:val="0000FF"/>
      <w:u w:val="single"/>
    </w:rPr>
  </w:style>
  <w:style w:type="character" w:styleId="affff6">
    <w:name w:val="annotation reference"/>
    <w:qFormat/>
    <w:rPr>
      <w:rFonts w:ascii="Times New Roman" w:eastAsia="宋体" w:hAnsi="Times New Roman" w:cs="Simplified Arabic"/>
      <w:sz w:val="18"/>
      <w:szCs w:val="18"/>
      <w:lang w:val="en-GB" w:bidi="ar-AE"/>
    </w:rPr>
  </w:style>
  <w:style w:type="character" w:styleId="affff7">
    <w:name w:val="footnote reference"/>
    <w:qFormat/>
    <w:rPr>
      <w:rFonts w:ascii="Times New Roman" w:eastAsia="宋体" w:hAnsi="Times New Roman" w:cs="Simplified Arabic"/>
      <w:sz w:val="18"/>
      <w:szCs w:val="18"/>
      <w:vertAlign w:val="superscript"/>
      <w:lang w:bidi="ar-AE"/>
    </w:rPr>
  </w:style>
  <w:style w:type="character" w:customStyle="1" w:styleId="a5">
    <w:name w:val="宏文本 字符"/>
    <w:link w:val="a4"/>
    <w:qFormat/>
    <w:rPr>
      <w:rFonts w:ascii="Courier New" w:hAnsi="Courier New" w:cs="Courier New"/>
      <w:lang w:val="en-GB" w:eastAsia="zh-CN" w:bidi="ar-AE"/>
    </w:rPr>
  </w:style>
  <w:style w:type="character" w:customStyle="1" w:styleId="10">
    <w:name w:val="标题 1 字符"/>
    <w:link w:val="1"/>
    <w:qFormat/>
    <w:rPr>
      <w:sz w:val="24"/>
      <w:szCs w:val="24"/>
      <w:lang w:bidi="ar-AE"/>
    </w:rPr>
  </w:style>
  <w:style w:type="character" w:customStyle="1" w:styleId="20">
    <w:name w:val="标题 2 字符"/>
    <w:link w:val="2"/>
    <w:qFormat/>
    <w:rPr>
      <w:sz w:val="24"/>
      <w:szCs w:val="24"/>
      <w:lang w:bidi="ar-AE"/>
    </w:rPr>
  </w:style>
  <w:style w:type="character" w:customStyle="1" w:styleId="a6">
    <w:name w:val="正文文本 字符"/>
    <w:link w:val="a0"/>
    <w:qFormat/>
    <w:rPr>
      <w:sz w:val="24"/>
      <w:szCs w:val="24"/>
      <w:lang w:eastAsia="en-GB" w:bidi="ar-AE"/>
    </w:rPr>
  </w:style>
  <w:style w:type="character" w:customStyle="1" w:styleId="30">
    <w:name w:val="标题 3 字符"/>
    <w:link w:val="3"/>
    <w:qFormat/>
    <w:rPr>
      <w:sz w:val="24"/>
      <w:szCs w:val="24"/>
      <w:lang w:bidi="ar-AE"/>
    </w:rPr>
  </w:style>
  <w:style w:type="character" w:customStyle="1" w:styleId="40">
    <w:name w:val="标题 4 字符"/>
    <w:link w:val="4"/>
    <w:rPr>
      <w:sz w:val="24"/>
      <w:szCs w:val="24"/>
      <w:lang w:bidi="ar-AE"/>
    </w:rPr>
  </w:style>
  <w:style w:type="character" w:customStyle="1" w:styleId="50">
    <w:name w:val="标题 5 字符"/>
    <w:link w:val="5"/>
    <w:qFormat/>
    <w:rPr>
      <w:sz w:val="24"/>
      <w:szCs w:val="24"/>
      <w:lang w:bidi="ar-AE"/>
    </w:rPr>
  </w:style>
  <w:style w:type="character" w:customStyle="1" w:styleId="60">
    <w:name w:val="标题 6 字符"/>
    <w:link w:val="6"/>
    <w:qFormat/>
    <w:rPr>
      <w:sz w:val="24"/>
      <w:szCs w:val="24"/>
      <w:lang w:bidi="ar-AE"/>
    </w:rPr>
  </w:style>
  <w:style w:type="character" w:customStyle="1" w:styleId="70">
    <w:name w:val="标题 7 字符"/>
    <w:link w:val="7"/>
    <w:qFormat/>
    <w:rPr>
      <w:sz w:val="24"/>
      <w:szCs w:val="24"/>
      <w:lang w:bidi="ar-AE"/>
    </w:rPr>
  </w:style>
  <w:style w:type="character" w:customStyle="1" w:styleId="80">
    <w:name w:val="标题 8 字符"/>
    <w:link w:val="8"/>
    <w:qFormat/>
    <w:rPr>
      <w:sz w:val="24"/>
      <w:szCs w:val="24"/>
      <w:lang w:bidi="ar-AE"/>
    </w:rPr>
  </w:style>
  <w:style w:type="character" w:customStyle="1" w:styleId="90">
    <w:name w:val="标题 9 字符"/>
    <w:link w:val="9"/>
    <w:qFormat/>
    <w:rPr>
      <w:sz w:val="24"/>
      <w:szCs w:val="24"/>
      <w:lang w:bidi="ar-AE"/>
    </w:rPr>
  </w:style>
  <w:style w:type="character" w:customStyle="1" w:styleId="a9">
    <w:name w:val="注释标题 字符"/>
    <w:link w:val="a8"/>
    <w:qFormat/>
    <w:rPr>
      <w:sz w:val="24"/>
      <w:szCs w:val="24"/>
      <w:lang w:bidi="ar-AE"/>
    </w:rPr>
  </w:style>
  <w:style w:type="character" w:customStyle="1" w:styleId="ab">
    <w:name w:val="电子邮件签名 字符"/>
    <w:link w:val="aa"/>
    <w:qFormat/>
    <w:rPr>
      <w:sz w:val="24"/>
      <w:szCs w:val="24"/>
      <w:lang w:bidi="ar-AE"/>
    </w:rPr>
  </w:style>
  <w:style w:type="character" w:customStyle="1" w:styleId="af0">
    <w:name w:val="文档结构图 字符"/>
    <w:link w:val="af"/>
    <w:rPr>
      <w:rFonts w:ascii="Tahoma" w:hAnsi="Tahoma" w:cs="Tahoma"/>
      <w:sz w:val="16"/>
      <w:szCs w:val="16"/>
      <w:lang w:bidi="ar-AE"/>
    </w:rPr>
  </w:style>
  <w:style w:type="character" w:customStyle="1" w:styleId="af3">
    <w:name w:val="批注文字 字符"/>
    <w:link w:val="af2"/>
    <w:qFormat/>
    <w:rPr>
      <w:lang w:bidi="ar-AE"/>
    </w:rPr>
  </w:style>
  <w:style w:type="character" w:customStyle="1" w:styleId="af5">
    <w:name w:val="称呼 字符"/>
    <w:link w:val="af4"/>
    <w:qFormat/>
    <w:rPr>
      <w:sz w:val="24"/>
      <w:szCs w:val="24"/>
      <w:lang w:bidi="ar-AE"/>
    </w:rPr>
  </w:style>
  <w:style w:type="character" w:customStyle="1" w:styleId="33">
    <w:name w:val="正文文本 3 字符"/>
    <w:link w:val="32"/>
    <w:rPr>
      <w:sz w:val="24"/>
      <w:szCs w:val="24"/>
      <w:lang w:eastAsia="en-GB" w:bidi="ar-AE"/>
    </w:rPr>
  </w:style>
  <w:style w:type="character" w:customStyle="1" w:styleId="af7">
    <w:name w:val="结束语 字符"/>
    <w:link w:val="af6"/>
    <w:qFormat/>
    <w:rPr>
      <w:sz w:val="24"/>
      <w:szCs w:val="24"/>
      <w:lang w:bidi="ar-AE"/>
    </w:rPr>
  </w:style>
  <w:style w:type="character" w:customStyle="1" w:styleId="af9">
    <w:name w:val="正文文本缩进 字符"/>
    <w:link w:val="af8"/>
    <w:qFormat/>
    <w:rPr>
      <w:sz w:val="24"/>
      <w:szCs w:val="24"/>
      <w:lang w:bidi="ar-AE"/>
    </w:rPr>
  </w:style>
  <w:style w:type="character" w:customStyle="1" w:styleId="HTML0">
    <w:name w:val="HTML 地址 字符"/>
    <w:link w:val="HTML"/>
    <w:qFormat/>
    <w:rPr>
      <w:i/>
      <w:iCs/>
      <w:sz w:val="24"/>
      <w:szCs w:val="24"/>
      <w:lang w:bidi="ar-AE"/>
    </w:rPr>
  </w:style>
  <w:style w:type="character" w:customStyle="1" w:styleId="afd">
    <w:name w:val="纯文本 字符"/>
    <w:link w:val="afc"/>
    <w:qFormat/>
    <w:rPr>
      <w:rFonts w:ascii="Courier New" w:hAnsi="Courier New" w:cs="Courier New"/>
      <w:lang w:bidi="ar-AE"/>
    </w:rPr>
  </w:style>
  <w:style w:type="character" w:customStyle="1" w:styleId="aff">
    <w:name w:val="日期 字符"/>
    <w:link w:val="afe"/>
    <w:rPr>
      <w:sz w:val="24"/>
      <w:szCs w:val="24"/>
      <w:lang w:bidi="ar-AE"/>
    </w:rPr>
  </w:style>
  <w:style w:type="character" w:customStyle="1" w:styleId="23">
    <w:name w:val="正文文本缩进 2 字符"/>
    <w:link w:val="22"/>
    <w:qFormat/>
    <w:rPr>
      <w:sz w:val="24"/>
      <w:szCs w:val="24"/>
      <w:lang w:bidi="ar-AE"/>
    </w:rPr>
  </w:style>
  <w:style w:type="character" w:customStyle="1" w:styleId="aff1">
    <w:name w:val="尾注文本 字符"/>
    <w:link w:val="aff0"/>
    <w:qFormat/>
    <w:rPr>
      <w:lang w:bidi="ar-AE"/>
    </w:rPr>
  </w:style>
  <w:style w:type="character" w:customStyle="1" w:styleId="aff3">
    <w:name w:val="批注框文本 字符"/>
    <w:link w:val="aff2"/>
    <w:rPr>
      <w:rFonts w:ascii="Tahoma" w:hAnsi="Tahoma" w:cs="Tahoma"/>
      <w:sz w:val="16"/>
      <w:szCs w:val="16"/>
      <w:lang w:bidi="ar-AE"/>
    </w:rPr>
  </w:style>
  <w:style w:type="character" w:customStyle="1" w:styleId="aff5">
    <w:name w:val="页脚 字符"/>
    <w:link w:val="aff4"/>
    <w:qFormat/>
    <w:rPr>
      <w:sz w:val="16"/>
      <w:szCs w:val="16"/>
      <w:lang w:val="en-GB" w:eastAsia="zh-CN" w:bidi="he-IL"/>
    </w:rPr>
  </w:style>
  <w:style w:type="character" w:customStyle="1" w:styleId="aff8">
    <w:name w:val="页眉 字符"/>
    <w:link w:val="aff7"/>
    <w:uiPriority w:val="99"/>
    <w:qFormat/>
    <w:rPr>
      <w:sz w:val="24"/>
      <w:szCs w:val="24"/>
      <w:lang w:val="en-GB" w:eastAsia="zh-CN" w:bidi="he-IL"/>
    </w:rPr>
  </w:style>
  <w:style w:type="character" w:customStyle="1" w:styleId="affa">
    <w:name w:val="签名 字符"/>
    <w:link w:val="aff9"/>
    <w:qFormat/>
    <w:rPr>
      <w:sz w:val="24"/>
      <w:szCs w:val="24"/>
      <w:lang w:bidi="ar-AE"/>
    </w:rPr>
  </w:style>
  <w:style w:type="character" w:customStyle="1" w:styleId="affd">
    <w:name w:val="副标题 字符"/>
    <w:link w:val="affc"/>
    <w:qFormat/>
    <w:rPr>
      <w:sz w:val="24"/>
      <w:szCs w:val="24"/>
      <w:lang w:bidi="ar-AE"/>
    </w:rPr>
  </w:style>
  <w:style w:type="character" w:customStyle="1" w:styleId="afff0">
    <w:name w:val="脚注文本 字符"/>
    <w:link w:val="afff"/>
    <w:qFormat/>
    <w:rPr>
      <w:lang w:bidi="ar-AE"/>
    </w:rPr>
  </w:style>
  <w:style w:type="character" w:customStyle="1" w:styleId="36">
    <w:name w:val="正文文本缩进 3 字符"/>
    <w:link w:val="35"/>
    <w:qFormat/>
    <w:rPr>
      <w:sz w:val="16"/>
      <w:szCs w:val="16"/>
      <w:lang w:bidi="ar-AE"/>
    </w:rPr>
  </w:style>
  <w:style w:type="character" w:customStyle="1" w:styleId="25">
    <w:name w:val="正文文本 2 字符"/>
    <w:link w:val="24"/>
    <w:qFormat/>
    <w:rPr>
      <w:sz w:val="24"/>
      <w:szCs w:val="24"/>
      <w:lang w:eastAsia="en-GB" w:bidi="ar-AE"/>
    </w:rPr>
  </w:style>
  <w:style w:type="character" w:customStyle="1" w:styleId="afff3">
    <w:name w:val="信息标题 字符"/>
    <w:link w:val="afff2"/>
    <w:qFormat/>
    <w:rPr>
      <w:rFonts w:ascii="Times New Roman" w:eastAsia="宋体" w:hAnsi="Times New Roman" w:cs="Simplified Arabic"/>
      <w:sz w:val="24"/>
      <w:szCs w:val="24"/>
      <w:shd w:val="pct20" w:color="auto" w:fill="auto"/>
      <w:lang w:bidi="ar-AE"/>
    </w:rPr>
  </w:style>
  <w:style w:type="character" w:customStyle="1" w:styleId="HTML2">
    <w:name w:val="HTML 预设格式 字符"/>
    <w:link w:val="HTML1"/>
    <w:qFormat/>
    <w:rPr>
      <w:rFonts w:ascii="Courier New" w:hAnsi="Courier New" w:cs="Courier New"/>
      <w:lang w:bidi="ar-AE"/>
    </w:rPr>
  </w:style>
  <w:style w:type="character" w:customStyle="1" w:styleId="afff6">
    <w:name w:val="标题 字符"/>
    <w:link w:val="afff5"/>
    <w:qFormat/>
    <w:rPr>
      <w:b/>
      <w:bCs/>
      <w:sz w:val="24"/>
      <w:szCs w:val="24"/>
      <w:lang w:bidi="ar-AE"/>
    </w:rPr>
  </w:style>
  <w:style w:type="character" w:customStyle="1" w:styleId="afff8">
    <w:name w:val="批注主题 字符"/>
    <w:link w:val="afff7"/>
    <w:qFormat/>
    <w:rPr>
      <w:b/>
      <w:bCs/>
      <w:lang w:bidi="ar-AE"/>
    </w:rPr>
  </w:style>
  <w:style w:type="character" w:customStyle="1" w:styleId="afffa">
    <w:name w:val="正文文本首行缩进 字符"/>
    <w:link w:val="afff9"/>
    <w:qFormat/>
    <w:rPr>
      <w:sz w:val="24"/>
      <w:szCs w:val="24"/>
      <w:lang w:eastAsia="en-GB" w:bidi="ar-AE"/>
    </w:rPr>
  </w:style>
  <w:style w:type="character" w:customStyle="1" w:styleId="29">
    <w:name w:val="正文文本首行缩进 2 字符"/>
    <w:link w:val="28"/>
    <w:qFormat/>
    <w:rPr>
      <w:sz w:val="24"/>
      <w:szCs w:val="24"/>
      <w:lang w:eastAsia="en-GB" w:bidi="ar-AE"/>
    </w:rPr>
  </w:style>
  <w:style w:type="paragraph" w:customStyle="1" w:styleId="BodyText1">
    <w:name w:val="Body Text 1"/>
    <w:basedOn w:val="a"/>
    <w:qFormat/>
    <w:pPr>
      <w:ind w:left="720"/>
    </w:pPr>
    <w:rPr>
      <w:lang w:eastAsia="en-GB"/>
    </w:rPr>
  </w:style>
  <w:style w:type="paragraph" w:customStyle="1" w:styleId="BodyText4">
    <w:name w:val="Body Text 4"/>
    <w:basedOn w:val="a"/>
    <w:qFormat/>
    <w:pPr>
      <w:ind w:left="2880"/>
    </w:pPr>
    <w:rPr>
      <w:lang w:eastAsia="en-GB"/>
    </w:rPr>
  </w:style>
  <w:style w:type="paragraph" w:customStyle="1" w:styleId="BodyText5">
    <w:name w:val="Body Text 5"/>
    <w:basedOn w:val="a"/>
    <w:qFormat/>
    <w:pPr>
      <w:ind w:left="3600"/>
    </w:pPr>
    <w:rPr>
      <w:lang w:eastAsia="en-GB"/>
    </w:rPr>
  </w:style>
  <w:style w:type="paragraph" w:customStyle="1" w:styleId="BodyText6">
    <w:name w:val="Body Text 6"/>
    <w:basedOn w:val="a"/>
    <w:qFormat/>
    <w:pPr>
      <w:ind w:left="4320"/>
    </w:pPr>
    <w:rPr>
      <w:lang w:eastAsia="en-GB"/>
    </w:rPr>
  </w:style>
  <w:style w:type="paragraph" w:customStyle="1" w:styleId="BodyText7">
    <w:name w:val="Body Text 7"/>
    <w:basedOn w:val="a"/>
    <w:qFormat/>
    <w:pPr>
      <w:ind w:left="5041"/>
    </w:pPr>
    <w:rPr>
      <w:lang w:eastAsia="en-GB"/>
    </w:rPr>
  </w:style>
  <w:style w:type="paragraph" w:customStyle="1" w:styleId="FooterRight">
    <w:name w:val="Footer Right"/>
    <w:basedOn w:val="aff4"/>
    <w:qFormat/>
    <w:pPr>
      <w:jc w:val="right"/>
    </w:pPr>
  </w:style>
  <w:style w:type="paragraph" w:customStyle="1" w:styleId="Footnote">
    <w:name w:val="Footnote"/>
    <w:basedOn w:val="afff"/>
    <w:qFormat/>
    <w:pPr>
      <w:tabs>
        <w:tab w:val="left" w:pos="340"/>
      </w:tabs>
    </w:pPr>
  </w:style>
  <w:style w:type="paragraph" w:styleId="affff8">
    <w:name w:val="List Paragraph"/>
    <w:basedOn w:val="a"/>
    <w:uiPriority w:val="34"/>
    <w:qFormat/>
    <w:pPr>
      <w:ind w:left="720"/>
      <w:contextualSpacing/>
    </w:pPr>
  </w:style>
  <w:style w:type="paragraph" w:styleId="affff9">
    <w:name w:val="No Spacing"/>
    <w:basedOn w:val="a"/>
    <w:qFormat/>
    <w:pPr>
      <w:spacing w:after="0"/>
    </w:pPr>
  </w:style>
  <w:style w:type="paragraph" w:customStyle="1" w:styleId="NormalBold">
    <w:name w:val="NormalBold"/>
    <w:basedOn w:val="a"/>
    <w:next w:val="a"/>
    <w:qFormat/>
    <w:rPr>
      <w:b/>
      <w:bCs/>
    </w:rPr>
  </w:style>
  <w:style w:type="paragraph" w:customStyle="1" w:styleId="NormalBoldNS">
    <w:name w:val="NormalBoldNS"/>
    <w:basedOn w:val="a"/>
    <w:next w:val="a"/>
    <w:qFormat/>
    <w:pPr>
      <w:spacing w:after="0"/>
      <w:jc w:val="left"/>
    </w:pPr>
    <w:rPr>
      <w:b/>
      <w:bCs/>
    </w:rPr>
  </w:style>
  <w:style w:type="paragraph" w:customStyle="1" w:styleId="NormalNS">
    <w:name w:val="NormalNS"/>
    <w:basedOn w:val="a"/>
    <w:qFormat/>
    <w:pPr>
      <w:spacing w:after="0"/>
    </w:pPr>
  </w:style>
  <w:style w:type="paragraph" w:customStyle="1" w:styleId="NormalRight">
    <w:name w:val="NormalRight"/>
    <w:basedOn w:val="NormalNS"/>
    <w:qFormat/>
    <w:pPr>
      <w:jc w:val="right"/>
    </w:pPr>
  </w:style>
  <w:style w:type="paragraph" w:customStyle="1" w:styleId="NoteContinuation">
    <w:name w:val="Note Continuation"/>
    <w:basedOn w:val="a"/>
    <w:qFormat/>
    <w:pPr>
      <w:spacing w:after="120"/>
      <w:ind w:left="340"/>
    </w:pPr>
    <w:rPr>
      <w:sz w:val="20"/>
      <w:szCs w:val="20"/>
    </w:rPr>
  </w:style>
  <w:style w:type="paragraph" w:customStyle="1" w:styleId="TOC10">
    <w:name w:val="TOC 标题1"/>
    <w:basedOn w:val="a"/>
    <w:next w:val="a"/>
    <w:qFormat/>
    <w:pPr>
      <w:jc w:val="center"/>
    </w:pPr>
    <w:rPr>
      <w:b/>
      <w:bCs/>
      <w:caps/>
    </w:rPr>
  </w:style>
  <w:style w:type="paragraph" w:customStyle="1" w:styleId="BGHStandard">
    <w:name w:val="BGH Standard"/>
    <w:basedOn w:val="a"/>
    <w:qFormat/>
    <w:pPr>
      <w:ind w:left="1985"/>
    </w:pPr>
    <w:rPr>
      <w:lang w:eastAsia="en-GB"/>
    </w:rPr>
  </w:style>
  <w:style w:type="paragraph" w:customStyle="1" w:styleId="NormalRight12">
    <w:name w:val="NormalRight12"/>
    <w:basedOn w:val="NormalRight"/>
    <w:qFormat/>
    <w:pPr>
      <w:spacing w:after="240"/>
    </w:pPr>
  </w:style>
  <w:style w:type="paragraph" w:customStyle="1" w:styleId="SubTitle0">
    <w:name w:val="SubTitle0"/>
    <w:basedOn w:val="affc"/>
    <w:qFormat/>
    <w:pPr>
      <w:spacing w:after="0"/>
    </w:pPr>
  </w:style>
  <w:style w:type="paragraph" w:customStyle="1" w:styleId="OptionLabel">
    <w:name w:val="OptionLabel"/>
    <w:qFormat/>
    <w:rPr>
      <w:b/>
      <w:bCs/>
      <w:sz w:val="24"/>
      <w:szCs w:val="24"/>
      <w:lang w:val="en-GB" w:bidi="ar-AE"/>
    </w:rPr>
  </w:style>
  <w:style w:type="paragraph" w:customStyle="1" w:styleId="NormalLeft0">
    <w:name w:val="NormalLeft"/>
    <w:basedOn w:val="a"/>
    <w:next w:val="a"/>
    <w:qFormat/>
    <w:pPr>
      <w:jc w:val="left"/>
    </w:pPr>
  </w:style>
  <w:style w:type="paragraph" w:customStyle="1" w:styleId="1b">
    <w:name w:val="书目1"/>
    <w:basedOn w:val="a"/>
    <w:next w:val="a"/>
    <w:qFormat/>
  </w:style>
  <w:style w:type="table" w:customStyle="1" w:styleId="ColorfulGrid1">
    <w:name w:val="Colorful Grid1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ColorfulList1">
    <w:name w:val="Colorful List1"/>
    <w:basedOn w:val="a2"/>
    <w:qFormat/>
    <w:rPr>
      <w:color w:val="000000"/>
    </w:rPr>
    <w:tblPr/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ColorfulShading1">
    <w:name w:val="Colorful Shading1"/>
    <w:basedOn w:val="a2"/>
    <w:qFormat/>
    <w:rPr>
      <w:color w:val="000000"/>
    </w:rPr>
    <w:tblPr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DarkList1">
    <w:name w:val="Dark List1"/>
    <w:basedOn w:val="a2"/>
    <w:qFormat/>
    <w:rPr>
      <w:color w:val="FFFFFF"/>
    </w:rPr>
    <w:tblPr/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shd w:val="clear" w:color="auto" w:fill="000000"/>
      </w:tcPr>
    </w:tblStylePr>
    <w:tblStylePr w:type="band1Horz">
      <w:tblPr/>
      <w:tcPr>
        <w:shd w:val="clear" w:color="auto" w:fill="000000"/>
      </w:tcPr>
    </w:tblStylePr>
  </w:style>
  <w:style w:type="paragraph" w:styleId="affffa">
    <w:name w:val="Intense Quote"/>
    <w:basedOn w:val="a"/>
    <w:next w:val="a"/>
    <w:link w:val="affffb"/>
    <w:qFormat/>
    <w:pPr>
      <w:pBdr>
        <w:bottom w:val="single" w:sz="4" w:space="4" w:color="4F81BD"/>
      </w:pBdr>
      <w:spacing w:before="200" w:after="280"/>
      <w:ind w:left="936" w:right="936"/>
    </w:pPr>
    <w:rPr>
      <w:rFonts w:cs="Simplified Arabic"/>
      <w:b/>
      <w:bCs/>
      <w:i/>
      <w:iCs/>
      <w:color w:val="4F81BD"/>
    </w:rPr>
  </w:style>
  <w:style w:type="character" w:customStyle="1" w:styleId="affffb">
    <w:name w:val="明显引用 字符"/>
    <w:link w:val="affffa"/>
    <w:qFormat/>
    <w:rPr>
      <w:b/>
      <w:bCs/>
      <w:i/>
      <w:iCs/>
      <w:color w:val="4F81BD"/>
      <w:sz w:val="24"/>
      <w:szCs w:val="24"/>
      <w:lang w:bidi="ar-AE"/>
    </w:rPr>
  </w:style>
  <w:style w:type="table" w:customStyle="1" w:styleId="LightGrid1">
    <w:name w:val="Light Grid1"/>
    <w:basedOn w:val="a2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  <w:tl2br w:val="nil"/>
          <w:tr2bl w:val="nil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  <w:tl2br w:val="nil"/>
          <w:tr2bl w:val="nil"/>
        </w:tcBorders>
      </w:tcPr>
    </w:tblStylePr>
  </w:style>
  <w:style w:type="table" w:customStyle="1" w:styleId="LightGrid-Accent11">
    <w:name w:val="Light Grid - Accent 11"/>
    <w:basedOn w:val="a2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  <w:tl2br w:val="nil"/>
          <w:tr2bl w:val="nil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  <w:tl2br w:val="nil"/>
          <w:tr2bl w:val="nil"/>
        </w:tcBorders>
      </w:tcPr>
    </w:tblStylePr>
  </w:style>
  <w:style w:type="table" w:customStyle="1" w:styleId="LightList1">
    <w:name w:val="Light List1"/>
    <w:basedOn w:val="a2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</w:style>
  <w:style w:type="table" w:customStyle="1" w:styleId="LightList-Accent11">
    <w:name w:val="Light List - Accent 11"/>
    <w:basedOn w:val="a2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</w:style>
  <w:style w:type="table" w:customStyle="1" w:styleId="LightShading1">
    <w:name w:val="Light Shading1"/>
    <w:basedOn w:val="a2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LightShading-Accent11">
    <w:name w:val="Light Shading - Accent 11"/>
    <w:basedOn w:val="a2"/>
    <w:qFormat/>
    <w:rPr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Grid11">
    <w:name w:val="Medium Grid 11"/>
    <w:basedOn w:val="a2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MediumGrid21">
    <w:name w:val="Medium Grid 21"/>
    <w:basedOn w:val="a2"/>
    <w:qFormat/>
    <w:rPr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808080"/>
      </w:tcPr>
    </w:tblStylePr>
  </w:style>
  <w:style w:type="table" w:customStyle="1" w:styleId="MediumList11">
    <w:name w:val="Medium List 11"/>
    <w:basedOn w:val="a2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a2"/>
    <w:qFormat/>
    <w:rPr>
      <w:color w:val="000000"/>
    </w:rPr>
    <w:tblPr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List21">
    <w:name w:val="Medium List 21"/>
    <w:basedOn w:val="a2"/>
    <w:qFormat/>
    <w:rPr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Shading11">
    <w:name w:val="Medium Shading 11"/>
    <w:basedOn w:val="a2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Shading1-Accent11">
    <w:name w:val="Medium Shading 1 - Accent 11"/>
    <w:basedOn w:val="a2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Shading21">
    <w:name w:val="Medium Shading 21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MediumShading2-Accent11">
    <w:name w:val="Medium Shading 2 - Accent 11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shd w:val="clear" w:color="auto" w:fill="4F81B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ffffc">
    <w:name w:val="Quote"/>
    <w:basedOn w:val="a"/>
    <w:next w:val="a"/>
    <w:link w:val="affffd"/>
    <w:qFormat/>
    <w:rPr>
      <w:rFonts w:cs="Simplified Arabic"/>
      <w:i/>
      <w:iCs/>
      <w:color w:val="000000"/>
    </w:rPr>
  </w:style>
  <w:style w:type="character" w:customStyle="1" w:styleId="affffd">
    <w:name w:val="引用 字符"/>
    <w:link w:val="affffc"/>
    <w:qFormat/>
    <w:rPr>
      <w:i/>
      <w:iCs/>
      <w:color w:val="000000"/>
      <w:sz w:val="24"/>
      <w:szCs w:val="24"/>
      <w:lang w:bidi="ar-AE"/>
    </w:rPr>
  </w:style>
  <w:style w:type="paragraph" w:customStyle="1" w:styleId="StandardL9">
    <w:name w:val="Standard L9"/>
    <w:basedOn w:val="a"/>
    <w:next w:val="32"/>
    <w:link w:val="StandardL9Char"/>
    <w:qFormat/>
    <w:pPr>
      <w:numPr>
        <w:ilvl w:val="8"/>
        <w:numId w:val="1"/>
      </w:numPr>
      <w:outlineLvl w:val="8"/>
    </w:pPr>
    <w:rPr>
      <w:rFonts w:cs="Simplified Arabic"/>
    </w:rPr>
  </w:style>
  <w:style w:type="character" w:customStyle="1" w:styleId="StandardL9Char">
    <w:name w:val="Standard L9 Char"/>
    <w:link w:val="StandardL9"/>
    <w:qFormat/>
    <w:rPr>
      <w:sz w:val="24"/>
      <w:szCs w:val="24"/>
      <w:lang w:bidi="ar-AE"/>
    </w:rPr>
  </w:style>
  <w:style w:type="paragraph" w:customStyle="1" w:styleId="StandardL8">
    <w:name w:val="Standard L8"/>
    <w:basedOn w:val="a"/>
    <w:next w:val="24"/>
    <w:link w:val="StandardL8Char"/>
    <w:qFormat/>
    <w:pPr>
      <w:numPr>
        <w:ilvl w:val="7"/>
        <w:numId w:val="1"/>
      </w:numPr>
      <w:outlineLvl w:val="7"/>
    </w:pPr>
    <w:rPr>
      <w:rFonts w:cs="Simplified Arabic"/>
    </w:rPr>
  </w:style>
  <w:style w:type="character" w:customStyle="1" w:styleId="StandardL8Char">
    <w:name w:val="Standard L8 Char"/>
    <w:link w:val="StandardL8"/>
    <w:qFormat/>
    <w:rPr>
      <w:sz w:val="24"/>
      <w:szCs w:val="24"/>
      <w:lang w:bidi="ar-AE"/>
    </w:rPr>
  </w:style>
  <w:style w:type="paragraph" w:customStyle="1" w:styleId="StandardL7">
    <w:name w:val="Standard L7"/>
    <w:basedOn w:val="a"/>
    <w:next w:val="BodyText6"/>
    <w:link w:val="StandardL7Char"/>
    <w:qFormat/>
    <w:pPr>
      <w:numPr>
        <w:ilvl w:val="6"/>
        <w:numId w:val="1"/>
      </w:numPr>
      <w:outlineLvl w:val="6"/>
    </w:pPr>
    <w:rPr>
      <w:rFonts w:cs="Simplified Arabic"/>
    </w:rPr>
  </w:style>
  <w:style w:type="character" w:customStyle="1" w:styleId="StandardL7Char">
    <w:name w:val="Standard L7 Char"/>
    <w:link w:val="StandardL7"/>
    <w:qFormat/>
    <w:rPr>
      <w:sz w:val="24"/>
      <w:szCs w:val="24"/>
      <w:lang w:bidi="ar-AE"/>
    </w:rPr>
  </w:style>
  <w:style w:type="paragraph" w:customStyle="1" w:styleId="StandardL6">
    <w:name w:val="Standard L6"/>
    <w:basedOn w:val="a"/>
    <w:next w:val="BodyText5"/>
    <w:link w:val="StandardL6Char"/>
    <w:qFormat/>
    <w:pPr>
      <w:numPr>
        <w:ilvl w:val="5"/>
        <w:numId w:val="1"/>
      </w:numPr>
      <w:outlineLvl w:val="5"/>
    </w:pPr>
    <w:rPr>
      <w:rFonts w:cs="Simplified Arabic"/>
    </w:rPr>
  </w:style>
  <w:style w:type="character" w:customStyle="1" w:styleId="StandardL6Char">
    <w:name w:val="Standard L6 Char"/>
    <w:link w:val="StandardL6"/>
    <w:qFormat/>
    <w:rPr>
      <w:sz w:val="24"/>
      <w:szCs w:val="24"/>
      <w:lang w:bidi="ar-AE"/>
    </w:rPr>
  </w:style>
  <w:style w:type="paragraph" w:customStyle="1" w:styleId="StandardL5">
    <w:name w:val="Standard L5"/>
    <w:basedOn w:val="a"/>
    <w:next w:val="BodyText4"/>
    <w:link w:val="StandardL5Char"/>
    <w:qFormat/>
    <w:pPr>
      <w:numPr>
        <w:ilvl w:val="4"/>
        <w:numId w:val="1"/>
      </w:numPr>
      <w:outlineLvl w:val="4"/>
    </w:pPr>
    <w:rPr>
      <w:rFonts w:cs="Simplified Arabic"/>
    </w:rPr>
  </w:style>
  <w:style w:type="character" w:customStyle="1" w:styleId="StandardL5Char">
    <w:name w:val="Standard L5 Char"/>
    <w:link w:val="StandardL5"/>
    <w:qFormat/>
    <w:rPr>
      <w:sz w:val="24"/>
      <w:szCs w:val="24"/>
      <w:lang w:bidi="ar-AE"/>
    </w:rPr>
  </w:style>
  <w:style w:type="paragraph" w:customStyle="1" w:styleId="BulletL9">
    <w:name w:val="Bullet L9"/>
    <w:basedOn w:val="a"/>
    <w:link w:val="BulletL9Char"/>
    <w:qFormat/>
    <w:pPr>
      <w:numPr>
        <w:ilvl w:val="8"/>
        <w:numId w:val="2"/>
      </w:numPr>
      <w:outlineLvl w:val="8"/>
    </w:pPr>
    <w:rPr>
      <w:rFonts w:cs="Simplified Arabic"/>
    </w:rPr>
  </w:style>
  <w:style w:type="character" w:customStyle="1" w:styleId="BulletL9Char">
    <w:name w:val="Bullet L9 Char"/>
    <w:link w:val="BulletL9"/>
    <w:qFormat/>
    <w:rPr>
      <w:sz w:val="24"/>
      <w:szCs w:val="24"/>
      <w:lang w:bidi="ar-AE"/>
    </w:rPr>
  </w:style>
  <w:style w:type="paragraph" w:customStyle="1" w:styleId="BulletL8">
    <w:name w:val="Bullet L8"/>
    <w:basedOn w:val="a"/>
    <w:link w:val="BulletL8Char"/>
    <w:qFormat/>
    <w:pPr>
      <w:numPr>
        <w:ilvl w:val="7"/>
        <w:numId w:val="2"/>
      </w:numPr>
      <w:outlineLvl w:val="7"/>
    </w:pPr>
    <w:rPr>
      <w:rFonts w:cs="Simplified Arabic"/>
    </w:rPr>
  </w:style>
  <w:style w:type="character" w:customStyle="1" w:styleId="BulletL8Char">
    <w:name w:val="Bullet L8 Char"/>
    <w:link w:val="BulletL8"/>
    <w:qFormat/>
    <w:rPr>
      <w:sz w:val="24"/>
      <w:szCs w:val="24"/>
      <w:lang w:bidi="ar-AE"/>
    </w:rPr>
  </w:style>
  <w:style w:type="paragraph" w:customStyle="1" w:styleId="BulletL7">
    <w:name w:val="Bullet L7"/>
    <w:basedOn w:val="a"/>
    <w:link w:val="BulletL7Char"/>
    <w:qFormat/>
    <w:pPr>
      <w:numPr>
        <w:ilvl w:val="6"/>
        <w:numId w:val="2"/>
      </w:numPr>
      <w:outlineLvl w:val="6"/>
    </w:pPr>
    <w:rPr>
      <w:rFonts w:cs="Simplified Arabic"/>
    </w:rPr>
  </w:style>
  <w:style w:type="character" w:customStyle="1" w:styleId="BulletL7Char">
    <w:name w:val="Bullet L7 Char"/>
    <w:link w:val="BulletL7"/>
    <w:qFormat/>
    <w:rPr>
      <w:sz w:val="24"/>
      <w:szCs w:val="24"/>
      <w:lang w:bidi="ar-AE"/>
    </w:rPr>
  </w:style>
  <w:style w:type="paragraph" w:customStyle="1" w:styleId="BulletL6">
    <w:name w:val="Bullet L6"/>
    <w:basedOn w:val="a"/>
    <w:link w:val="BulletL6Char"/>
    <w:qFormat/>
    <w:pPr>
      <w:numPr>
        <w:ilvl w:val="5"/>
        <w:numId w:val="2"/>
      </w:numPr>
      <w:outlineLvl w:val="5"/>
    </w:pPr>
    <w:rPr>
      <w:rFonts w:cs="Simplified Arabic"/>
    </w:rPr>
  </w:style>
  <w:style w:type="character" w:customStyle="1" w:styleId="BulletL6Char">
    <w:name w:val="Bullet L6 Char"/>
    <w:link w:val="BulletL6"/>
    <w:qFormat/>
    <w:rPr>
      <w:sz w:val="24"/>
      <w:szCs w:val="24"/>
      <w:lang w:bidi="ar-AE"/>
    </w:rPr>
  </w:style>
  <w:style w:type="paragraph" w:customStyle="1" w:styleId="BulletL5">
    <w:name w:val="Bullet L5"/>
    <w:basedOn w:val="a"/>
    <w:link w:val="BulletL5Char"/>
    <w:qFormat/>
    <w:pPr>
      <w:numPr>
        <w:ilvl w:val="4"/>
        <w:numId w:val="2"/>
      </w:numPr>
      <w:outlineLvl w:val="4"/>
    </w:pPr>
    <w:rPr>
      <w:rFonts w:cs="Simplified Arabic"/>
    </w:rPr>
  </w:style>
  <w:style w:type="character" w:customStyle="1" w:styleId="BulletL5Char">
    <w:name w:val="Bullet L5 Char"/>
    <w:link w:val="BulletL5"/>
    <w:qFormat/>
    <w:rPr>
      <w:sz w:val="24"/>
      <w:szCs w:val="24"/>
      <w:lang w:bidi="ar-AE"/>
    </w:rPr>
  </w:style>
  <w:style w:type="paragraph" w:customStyle="1" w:styleId="BulletL4">
    <w:name w:val="Bullet L4"/>
    <w:basedOn w:val="a"/>
    <w:link w:val="BulletL4Char"/>
    <w:qFormat/>
    <w:pPr>
      <w:numPr>
        <w:ilvl w:val="3"/>
        <w:numId w:val="2"/>
      </w:numPr>
      <w:outlineLvl w:val="3"/>
    </w:pPr>
    <w:rPr>
      <w:rFonts w:cs="Simplified Arabic"/>
    </w:rPr>
  </w:style>
  <w:style w:type="character" w:customStyle="1" w:styleId="BulletL4Char">
    <w:name w:val="Bullet L4 Char"/>
    <w:link w:val="BulletL4"/>
    <w:qFormat/>
    <w:rPr>
      <w:sz w:val="24"/>
      <w:szCs w:val="24"/>
      <w:lang w:bidi="ar-AE"/>
    </w:rPr>
  </w:style>
  <w:style w:type="paragraph" w:customStyle="1" w:styleId="BulletL3">
    <w:name w:val="Bullet L3"/>
    <w:basedOn w:val="a"/>
    <w:link w:val="BulletL3Char"/>
    <w:qFormat/>
    <w:pPr>
      <w:numPr>
        <w:ilvl w:val="2"/>
        <w:numId w:val="2"/>
      </w:numPr>
      <w:outlineLvl w:val="2"/>
    </w:pPr>
    <w:rPr>
      <w:rFonts w:cs="Simplified Arabic"/>
    </w:rPr>
  </w:style>
  <w:style w:type="character" w:customStyle="1" w:styleId="BulletL3Char">
    <w:name w:val="Bullet L3 Char"/>
    <w:link w:val="BulletL3"/>
    <w:qFormat/>
    <w:rPr>
      <w:sz w:val="24"/>
      <w:szCs w:val="24"/>
      <w:lang w:bidi="ar-AE"/>
    </w:rPr>
  </w:style>
  <w:style w:type="paragraph" w:customStyle="1" w:styleId="BulletL2">
    <w:name w:val="Bullet L2"/>
    <w:basedOn w:val="a"/>
    <w:link w:val="BulletL2Char"/>
    <w:qFormat/>
    <w:pPr>
      <w:numPr>
        <w:ilvl w:val="1"/>
        <w:numId w:val="2"/>
      </w:numPr>
      <w:outlineLvl w:val="1"/>
    </w:pPr>
    <w:rPr>
      <w:rFonts w:cs="Simplified Arabic"/>
    </w:rPr>
  </w:style>
  <w:style w:type="character" w:customStyle="1" w:styleId="BulletL2Char">
    <w:name w:val="Bullet L2 Char"/>
    <w:link w:val="BulletL2"/>
    <w:qFormat/>
    <w:rPr>
      <w:sz w:val="24"/>
      <w:szCs w:val="24"/>
      <w:lang w:bidi="ar-AE"/>
    </w:rPr>
  </w:style>
  <w:style w:type="paragraph" w:customStyle="1" w:styleId="BulletL1">
    <w:name w:val="Bullet L1"/>
    <w:basedOn w:val="a"/>
    <w:link w:val="BulletL1Char"/>
    <w:qFormat/>
    <w:pPr>
      <w:numPr>
        <w:numId w:val="2"/>
      </w:numPr>
      <w:outlineLvl w:val="0"/>
    </w:pPr>
    <w:rPr>
      <w:rFonts w:cs="Simplified Arabic"/>
    </w:rPr>
  </w:style>
  <w:style w:type="character" w:customStyle="1" w:styleId="BulletL1Char">
    <w:name w:val="Bullet L1 Char"/>
    <w:link w:val="BulletL1"/>
    <w:qFormat/>
    <w:rPr>
      <w:sz w:val="24"/>
      <w:szCs w:val="24"/>
      <w:lang w:bidi="ar-AE"/>
    </w:rPr>
  </w:style>
  <w:style w:type="paragraph" w:customStyle="1" w:styleId="StandardL4">
    <w:name w:val="Standard L4"/>
    <w:basedOn w:val="a"/>
    <w:next w:val="32"/>
    <w:link w:val="StandardL4Char"/>
    <w:qFormat/>
    <w:pPr>
      <w:numPr>
        <w:ilvl w:val="3"/>
        <w:numId w:val="1"/>
      </w:numPr>
      <w:outlineLvl w:val="3"/>
    </w:pPr>
    <w:rPr>
      <w:rFonts w:cs="Simplified Arabic"/>
    </w:rPr>
  </w:style>
  <w:style w:type="character" w:customStyle="1" w:styleId="StandardL4Char">
    <w:name w:val="Standard L4 Char"/>
    <w:link w:val="StandardL4"/>
    <w:qFormat/>
    <w:rPr>
      <w:sz w:val="24"/>
      <w:szCs w:val="24"/>
      <w:lang w:bidi="ar-AE"/>
    </w:rPr>
  </w:style>
  <w:style w:type="paragraph" w:customStyle="1" w:styleId="StandardL3">
    <w:name w:val="Standard L3"/>
    <w:basedOn w:val="a"/>
    <w:next w:val="24"/>
    <w:link w:val="StandardL3Char"/>
    <w:qFormat/>
    <w:pPr>
      <w:numPr>
        <w:ilvl w:val="2"/>
        <w:numId w:val="1"/>
      </w:numPr>
      <w:outlineLvl w:val="2"/>
    </w:pPr>
    <w:rPr>
      <w:rFonts w:cs="Simplified Arabic"/>
    </w:rPr>
  </w:style>
  <w:style w:type="character" w:customStyle="1" w:styleId="StandardL3Char">
    <w:name w:val="Standard L3 Char"/>
    <w:link w:val="StandardL3"/>
    <w:qFormat/>
    <w:rPr>
      <w:sz w:val="24"/>
      <w:szCs w:val="24"/>
      <w:lang w:bidi="ar-AE"/>
    </w:rPr>
  </w:style>
  <w:style w:type="paragraph" w:customStyle="1" w:styleId="StandardL2">
    <w:name w:val="Standard L2"/>
    <w:basedOn w:val="a"/>
    <w:next w:val="BodyText1"/>
    <w:link w:val="StandardL2Char"/>
    <w:qFormat/>
    <w:pPr>
      <w:numPr>
        <w:ilvl w:val="1"/>
        <w:numId w:val="1"/>
      </w:numPr>
      <w:outlineLvl w:val="1"/>
    </w:pPr>
    <w:rPr>
      <w:rFonts w:cs="Simplified Arabic"/>
    </w:rPr>
  </w:style>
  <w:style w:type="character" w:customStyle="1" w:styleId="StandardL2Char">
    <w:name w:val="Standard L2 Char"/>
    <w:link w:val="StandardL2"/>
    <w:qFormat/>
    <w:rPr>
      <w:sz w:val="24"/>
      <w:szCs w:val="24"/>
      <w:lang w:bidi="ar-AE"/>
    </w:rPr>
  </w:style>
  <w:style w:type="paragraph" w:customStyle="1" w:styleId="StandardL1">
    <w:name w:val="Standard L1"/>
    <w:basedOn w:val="a"/>
    <w:next w:val="BodyText1"/>
    <w:link w:val="StandardL1Char"/>
    <w:qFormat/>
    <w:pPr>
      <w:keepNext/>
      <w:numPr>
        <w:numId w:val="1"/>
      </w:numPr>
      <w:suppressAutoHyphens/>
      <w:jc w:val="left"/>
      <w:outlineLvl w:val="0"/>
    </w:pPr>
    <w:rPr>
      <w:rFonts w:cs="Simplified Arabic"/>
      <w:b/>
      <w:caps/>
    </w:rPr>
  </w:style>
  <w:style w:type="character" w:customStyle="1" w:styleId="StandardL1Char">
    <w:name w:val="Standard L1 Char"/>
    <w:link w:val="StandardL1"/>
    <w:qFormat/>
    <w:rPr>
      <w:b/>
      <w:caps/>
      <w:sz w:val="24"/>
      <w:szCs w:val="24"/>
      <w:lang w:bidi="ar-AE"/>
    </w:rPr>
  </w:style>
  <w:style w:type="paragraph" w:customStyle="1" w:styleId="Bullet1">
    <w:name w:val="Bullet 1"/>
    <w:qFormat/>
    <w:pPr>
      <w:spacing w:before="240" w:line="260" w:lineRule="atLeast"/>
      <w:jc w:val="both"/>
    </w:pPr>
    <w:rPr>
      <w:rFonts w:eastAsia="Calibri"/>
      <w:sz w:val="22"/>
      <w:szCs w:val="22"/>
      <w:lang w:val="en-GB" w:eastAsia="en-US"/>
    </w:rPr>
  </w:style>
  <w:style w:type="paragraph" w:customStyle="1" w:styleId="NormalLeft">
    <w:name w:val="Normal + Left"/>
    <w:basedOn w:val="Bullet1"/>
    <w:qFormat/>
    <w:pPr>
      <w:numPr>
        <w:numId w:val="3"/>
      </w:numPr>
      <w:spacing w:before="0"/>
    </w:pPr>
    <w:rPr>
      <w:rFonts w:eastAsia="仿宋_GB2312"/>
      <w:bCs/>
      <w:sz w:val="21"/>
      <w:szCs w:val="21"/>
    </w:rPr>
  </w:style>
  <w:style w:type="paragraph" w:customStyle="1" w:styleId="1c">
    <w:name w:val="修订1"/>
    <w:hidden/>
    <w:uiPriority w:val="99"/>
    <w:unhideWhenUsed/>
    <w:qFormat/>
    <w:rPr>
      <w:sz w:val="24"/>
      <w:szCs w:val="24"/>
      <w:lang w:val="en-GB" w:bidi="ar-AE"/>
    </w:rPr>
  </w:style>
  <w:style w:type="paragraph" w:styleId="affffe">
    <w:name w:val="Revision"/>
    <w:hidden/>
    <w:uiPriority w:val="99"/>
    <w:unhideWhenUsed/>
    <w:rsid w:val="005A205F"/>
    <w:rPr>
      <w:sz w:val="24"/>
      <w:szCs w:val="24"/>
      <w:lang w:val="en-GB" w:bidi="ar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01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KWM\blank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26A2BEFD371A2D43AF26B316195BAA8F" ma:contentTypeVersion="2" ma:contentTypeDescription="新建文档。" ma:contentTypeScope="" ma:versionID="b1eecc3491faeb640b7f37cfe9d18cbb">
  <xsd:schema xmlns:xsd="http://www.w3.org/2001/XMLSchema" xmlns:xs="http://www.w3.org/2001/XMLSchema" xmlns:p="http://schemas.microsoft.com/office/2006/metadata/properties" xmlns:ns2="d0400def-d59b-43ac-9ce1-d8ee2e82e940" targetNamespace="http://schemas.microsoft.com/office/2006/metadata/properties" ma:root="true" ma:fieldsID="2eacc22e744b46b031800c01404c57d9" ns2:_="">
    <xsd:import namespace="d0400def-d59b-43ac-9ce1-d8ee2e82e94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400def-d59b-43ac-9ce1-d8ee2e82e94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FC465F0-A23F-426F-B115-4AE77A7931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400def-d59b-43ac-9ce1-d8ee2e82e9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759A43-313D-4CAC-86A8-EA64C2CC387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F2C31E1-2A29-43FC-9A09-18CC4BE1EDB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158C313-7436-47C2-BE5F-574DF2F5684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</Template>
  <TotalTime>118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Han Kun</cp:lastModifiedBy>
  <cp:revision>22</cp:revision>
  <cp:lastPrinted>2022-03-20T13:18:00Z</cp:lastPrinted>
  <dcterms:created xsi:type="dcterms:W3CDTF">2024-03-28T05:22:00Z</dcterms:created>
  <dcterms:modified xsi:type="dcterms:W3CDTF">2024-08-02T03:13:00Z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DFAB4847021E459F9F6B436F5929A568_12</vt:lpwstr>
  </property>
</Properties>
</file>